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333F" w14:textId="543A446B" w:rsidR="004E6D9B" w:rsidRPr="007F3C24" w:rsidRDefault="004E6D9B" w:rsidP="004A30F4">
      <w:pPr>
        <w:spacing w:after="120" w:line="288" w:lineRule="auto"/>
        <w:rPr>
          <w:rFonts w:eastAsiaTheme="majorEastAsia" w:cs="Times New Roman"/>
          <w:bCs/>
          <w:color w:val="000000" w:themeColor="text1"/>
          <w:sz w:val="32"/>
          <w:szCs w:val="32"/>
        </w:rPr>
      </w:pPr>
      <w:r w:rsidRPr="007F3C24">
        <w:rPr>
          <w:rFonts w:eastAsia="Times New Roman" w:cs="Arial"/>
          <w:noProof/>
          <w:szCs w:val="28"/>
        </w:rPr>
        <mc:AlternateContent>
          <mc:Choice Requires="wps">
            <w:drawing>
              <wp:anchor distT="45720" distB="45720" distL="114300" distR="114300" simplePos="0" relativeHeight="251659264" behindDoc="0" locked="0" layoutInCell="1" allowOverlap="1" wp14:anchorId="33ADC120" wp14:editId="37DDD427">
                <wp:simplePos x="0" y="0"/>
                <wp:positionH relativeFrom="column">
                  <wp:posOffset>297180</wp:posOffset>
                </wp:positionH>
                <wp:positionV relativeFrom="paragraph">
                  <wp:posOffset>0</wp:posOffset>
                </wp:positionV>
                <wp:extent cx="5935980" cy="925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258300"/>
                        </a:xfrm>
                        <a:prstGeom prst="rect">
                          <a:avLst/>
                        </a:prstGeom>
                        <a:solidFill>
                          <a:srgbClr val="FFFFFF"/>
                        </a:solidFill>
                        <a:ln w="12700">
                          <a:solidFill>
                            <a:schemeClr val="tx1"/>
                          </a:solidFill>
                          <a:miter lim="800000"/>
                          <a:headEnd/>
                          <a:tailEnd/>
                        </a:ln>
                      </wps:spPr>
                      <wps:txbx>
                        <w:txbxContent>
                          <w:p w14:paraId="1FCF3FA4" w14:textId="77777777" w:rsidR="00C14433" w:rsidRPr="00DC5669" w:rsidRDefault="00C14433"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00FC6432" w:rsidR="00C14433" w:rsidRPr="00DC5669" w:rsidRDefault="00C14433" w:rsidP="004E6D9B">
                            <w:pPr>
                              <w:spacing w:line="240" w:lineRule="auto"/>
                              <w:jc w:val="center"/>
                              <w:rPr>
                                <w:rFonts w:eastAsiaTheme="majorEastAsia" w:cs="Times New Roman"/>
                                <w:b/>
                                <w:bCs/>
                                <w:color w:val="000000" w:themeColor="text1"/>
                                <w:sz w:val="32"/>
                                <w:szCs w:val="32"/>
                              </w:rPr>
                            </w:pPr>
                            <w:r>
                              <w:rPr>
                                <w:rFonts w:eastAsiaTheme="majorEastAsia" w:cs="Times New Roman"/>
                                <w:b/>
                                <w:bCs/>
                                <w:color w:val="000000" w:themeColor="text1"/>
                                <w:sz w:val="32"/>
                                <w:szCs w:val="32"/>
                              </w:rPr>
                              <w:t>VỤ KHOA HỌC VÀ CÔNG NGHỆ</w:t>
                            </w:r>
                          </w:p>
                          <w:p w14:paraId="7F41EB84" w14:textId="77777777" w:rsidR="00C14433" w:rsidRPr="00DC5669" w:rsidRDefault="00C14433" w:rsidP="004E6D9B">
                            <w:pPr>
                              <w:spacing w:line="360" w:lineRule="auto"/>
                              <w:rPr>
                                <w:rFonts w:eastAsiaTheme="majorEastAsia" w:cs="Times New Roman"/>
                                <w:b/>
                                <w:bCs/>
                                <w:color w:val="000000" w:themeColor="text1"/>
                                <w:sz w:val="26"/>
                                <w:szCs w:val="26"/>
                              </w:rPr>
                            </w:pPr>
                          </w:p>
                          <w:p w14:paraId="1EF535D8" w14:textId="77777777" w:rsidR="00C14433" w:rsidRPr="00DC5669" w:rsidRDefault="00C14433" w:rsidP="004E6D9B">
                            <w:pPr>
                              <w:spacing w:line="360" w:lineRule="auto"/>
                              <w:rPr>
                                <w:rFonts w:eastAsiaTheme="majorEastAsia" w:cs="Times New Roman"/>
                                <w:b/>
                                <w:bCs/>
                                <w:color w:val="000000" w:themeColor="text1"/>
                                <w:sz w:val="26"/>
                                <w:szCs w:val="26"/>
                              </w:rPr>
                            </w:pPr>
                          </w:p>
                          <w:p w14:paraId="401F61EE" w14:textId="77777777" w:rsidR="00C14433" w:rsidRPr="00DC5669" w:rsidRDefault="00C14433" w:rsidP="004E6D9B">
                            <w:pPr>
                              <w:spacing w:line="360" w:lineRule="auto"/>
                              <w:rPr>
                                <w:rFonts w:eastAsiaTheme="majorEastAsia" w:cs="Times New Roman"/>
                                <w:b/>
                                <w:bCs/>
                                <w:color w:val="000000" w:themeColor="text1"/>
                                <w:sz w:val="26"/>
                                <w:szCs w:val="26"/>
                              </w:rPr>
                            </w:pPr>
                          </w:p>
                          <w:p w14:paraId="0EFCC5B9" w14:textId="77777777" w:rsidR="00C14433" w:rsidRPr="00DC5669" w:rsidRDefault="00C14433" w:rsidP="004E6D9B">
                            <w:pPr>
                              <w:spacing w:line="360" w:lineRule="auto"/>
                              <w:rPr>
                                <w:rFonts w:eastAsiaTheme="majorEastAsia" w:cs="Times New Roman"/>
                                <w:b/>
                                <w:bCs/>
                                <w:color w:val="000000" w:themeColor="text1"/>
                                <w:sz w:val="26"/>
                                <w:szCs w:val="26"/>
                              </w:rPr>
                            </w:pPr>
                          </w:p>
                          <w:p w14:paraId="123A1104" w14:textId="77777777" w:rsidR="00C14433" w:rsidRPr="00DC5669" w:rsidRDefault="00C14433" w:rsidP="004E6D9B">
                            <w:pPr>
                              <w:spacing w:line="360" w:lineRule="auto"/>
                              <w:rPr>
                                <w:rFonts w:eastAsiaTheme="majorEastAsia" w:cs="Times New Roman"/>
                                <w:b/>
                                <w:bCs/>
                                <w:color w:val="000000" w:themeColor="text1"/>
                                <w:sz w:val="26"/>
                                <w:szCs w:val="26"/>
                              </w:rPr>
                            </w:pPr>
                          </w:p>
                          <w:p w14:paraId="58AB92E1" w14:textId="77777777" w:rsidR="00C14433" w:rsidRPr="00DC5669" w:rsidRDefault="00C14433" w:rsidP="004E6D9B">
                            <w:pPr>
                              <w:spacing w:line="360" w:lineRule="auto"/>
                              <w:rPr>
                                <w:rFonts w:eastAsiaTheme="majorEastAsia" w:cs="Times New Roman"/>
                                <w:b/>
                                <w:bCs/>
                                <w:color w:val="000000" w:themeColor="text1"/>
                                <w:sz w:val="26"/>
                                <w:szCs w:val="26"/>
                              </w:rPr>
                            </w:pPr>
                          </w:p>
                          <w:p w14:paraId="492EA611" w14:textId="77777777" w:rsidR="00C14433" w:rsidRPr="008B019A" w:rsidRDefault="00C14433"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C14433" w:rsidRPr="00DC5669" w:rsidRDefault="00C14433" w:rsidP="004E6D9B">
                            <w:pPr>
                              <w:tabs>
                                <w:tab w:val="left" w:pos="3823"/>
                              </w:tabs>
                              <w:spacing w:line="240" w:lineRule="auto"/>
                              <w:jc w:val="center"/>
                              <w:rPr>
                                <w:rFonts w:eastAsiaTheme="majorEastAsia" w:cs="Times New Roman"/>
                                <w:bCs/>
                                <w:color w:val="000000" w:themeColor="text1"/>
                                <w:sz w:val="36"/>
                                <w:szCs w:val="36"/>
                              </w:rPr>
                            </w:pPr>
                          </w:p>
                          <w:p w14:paraId="5C6FA62F" w14:textId="25843F42" w:rsidR="00C14433" w:rsidRPr="00DC5669" w:rsidRDefault="00C14433" w:rsidP="00A47B4D">
                            <w:pPr>
                              <w:spacing w:line="240" w:lineRule="auto"/>
                              <w:ind w:left="-142" w:right="-27"/>
                              <w:jc w:val="center"/>
                              <w:rPr>
                                <w:rFonts w:cs="Times New Roman"/>
                                <w:b/>
                                <w:color w:val="000000" w:themeColor="text1"/>
                                <w:spacing w:val="-8"/>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SỬA ĐỔI, BỔ SUNG MỘT SỐ NỘI DUNG CỦA </w:t>
                            </w:r>
                            <w:r w:rsidRPr="00991CFB">
                              <w:rPr>
                                <w:rFonts w:cs="Times New Roman"/>
                                <w:b/>
                                <w:bCs/>
                                <w:color w:val="000000"/>
                                <w:sz w:val="32"/>
                                <w:szCs w:val="32"/>
                              </w:rPr>
                              <w:t xml:space="preserve">QUY CHUẨN KỸ THUẬT QUỐC GIA </w:t>
                            </w:r>
                            <w:r>
                              <w:rPr>
                                <w:rFonts w:cs="Times New Roman"/>
                                <w:b/>
                                <w:bCs/>
                                <w:color w:val="000000"/>
                                <w:sz w:val="32"/>
                                <w:szCs w:val="32"/>
                              </w:rPr>
                              <w:br/>
                            </w:r>
                            <w:r w:rsidRPr="00991CFB">
                              <w:rPr>
                                <w:rFonts w:cs="Times New Roman"/>
                                <w:b/>
                                <w:bCs/>
                                <w:color w:val="000000"/>
                                <w:sz w:val="32"/>
                                <w:szCs w:val="32"/>
                              </w:rPr>
                              <w:t>VỀ CẤU TRÚC</w:t>
                            </w:r>
                            <w:r>
                              <w:rPr>
                                <w:rFonts w:cs="Times New Roman"/>
                                <w:b/>
                                <w:bCs/>
                                <w:color w:val="000000"/>
                                <w:sz w:val="32"/>
                                <w:szCs w:val="32"/>
                              </w:rPr>
                              <w:t xml:space="preserve"> MÃ ĐỊNH DANH VÀ</w:t>
                            </w:r>
                            <w:r w:rsidRPr="00991CFB">
                              <w:rPr>
                                <w:rFonts w:cs="Times New Roman"/>
                                <w:b/>
                                <w:bCs/>
                                <w:color w:val="000000"/>
                                <w:sz w:val="32"/>
                                <w:szCs w:val="32"/>
                              </w:rPr>
                              <w:t xml:space="preserve"> ĐỊNH DẠNG DỮ LIỆU </w:t>
                            </w:r>
                            <w:r>
                              <w:rPr>
                                <w:rFonts w:cs="Times New Roman"/>
                                <w:b/>
                                <w:bCs/>
                                <w:color w:val="000000"/>
                                <w:sz w:val="32"/>
                                <w:szCs w:val="32"/>
                              </w:rPr>
                              <w:t xml:space="preserve">GÓI TIN </w:t>
                            </w:r>
                            <w:r w:rsidRPr="00991CFB">
                              <w:rPr>
                                <w:rFonts w:cs="Times New Roman"/>
                                <w:b/>
                                <w:bCs/>
                                <w:color w:val="000000"/>
                                <w:sz w:val="32"/>
                                <w:szCs w:val="32"/>
                              </w:rPr>
                              <w:t>PHỤC VỤ KẾT NỐI</w:t>
                            </w:r>
                            <w:r>
                              <w:rPr>
                                <w:rFonts w:cs="Times New Roman"/>
                                <w:b/>
                                <w:bCs/>
                                <w:color w:val="000000"/>
                                <w:sz w:val="32"/>
                                <w:szCs w:val="32"/>
                              </w:rPr>
                              <w:t xml:space="preserve"> CÁC</w:t>
                            </w:r>
                            <w:r w:rsidRPr="00991CFB">
                              <w:rPr>
                                <w:rFonts w:cs="Times New Roman"/>
                                <w:b/>
                                <w:bCs/>
                                <w:color w:val="000000"/>
                                <w:sz w:val="32"/>
                                <w:szCs w:val="32"/>
                              </w:rPr>
                              <w:t xml:space="preserve"> HỆ THỐNG </w:t>
                            </w:r>
                            <w:r>
                              <w:rPr>
                                <w:rFonts w:cs="Times New Roman"/>
                                <w:b/>
                                <w:bCs/>
                                <w:color w:val="000000"/>
                                <w:sz w:val="32"/>
                                <w:szCs w:val="32"/>
                              </w:rPr>
                              <w:br/>
                              <w:t>QUẢN LÝ VĂN BẢN VÀ ĐIỀU HÀNH</w:t>
                            </w:r>
                          </w:p>
                          <w:p w14:paraId="424743EC" w14:textId="77777777" w:rsidR="00C14433" w:rsidRPr="00DC5669" w:rsidRDefault="00C14433" w:rsidP="004E6D9B">
                            <w:pPr>
                              <w:spacing w:line="360" w:lineRule="auto"/>
                              <w:jc w:val="center"/>
                              <w:rPr>
                                <w:rFonts w:cs="Times New Roman"/>
                                <w:b/>
                                <w:color w:val="000000" w:themeColor="text1"/>
                                <w:sz w:val="26"/>
                                <w:szCs w:val="26"/>
                              </w:rPr>
                            </w:pPr>
                          </w:p>
                          <w:p w14:paraId="43058F53" w14:textId="77777777" w:rsidR="00C14433" w:rsidRPr="00DC5669" w:rsidRDefault="00C14433" w:rsidP="004E6D9B">
                            <w:pPr>
                              <w:spacing w:line="360" w:lineRule="auto"/>
                              <w:jc w:val="center"/>
                              <w:rPr>
                                <w:rFonts w:cs="Times New Roman"/>
                                <w:b/>
                                <w:color w:val="000000" w:themeColor="text1"/>
                                <w:sz w:val="26"/>
                                <w:szCs w:val="26"/>
                              </w:rPr>
                            </w:pPr>
                          </w:p>
                          <w:p w14:paraId="47582DC8" w14:textId="00DE3322" w:rsidR="00C14433" w:rsidRPr="00DC5669" w:rsidRDefault="00C14433"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C14433" w:rsidRDefault="00C14433" w:rsidP="004E6D9B">
                            <w:pPr>
                              <w:spacing w:line="240" w:lineRule="auto"/>
                              <w:jc w:val="center"/>
                              <w:rPr>
                                <w:rFonts w:eastAsia="Times New Roman" w:cs="Arial"/>
                                <w:bCs/>
                                <w:szCs w:val="28"/>
                              </w:rPr>
                            </w:pPr>
                          </w:p>
                          <w:p w14:paraId="099A85E6" w14:textId="77777777" w:rsidR="00C14433" w:rsidRDefault="00C14433" w:rsidP="004E6D9B">
                            <w:pPr>
                              <w:spacing w:line="240" w:lineRule="auto"/>
                              <w:jc w:val="center"/>
                              <w:rPr>
                                <w:rFonts w:eastAsia="Times New Roman" w:cs="Arial"/>
                                <w:bCs/>
                                <w:szCs w:val="28"/>
                              </w:rPr>
                            </w:pPr>
                          </w:p>
                          <w:p w14:paraId="55F3669E" w14:textId="77777777" w:rsidR="00C14433" w:rsidRPr="00956086" w:rsidRDefault="00C14433" w:rsidP="004E6D9B">
                            <w:pPr>
                              <w:spacing w:line="240" w:lineRule="auto"/>
                              <w:jc w:val="center"/>
                              <w:rPr>
                                <w:rFonts w:eastAsia="Times New Roman" w:cs="Arial"/>
                                <w:sz w:val="32"/>
                                <w:szCs w:val="32"/>
                              </w:rPr>
                            </w:pPr>
                          </w:p>
                          <w:p w14:paraId="75B4B0BC" w14:textId="77777777" w:rsidR="00C14433" w:rsidRPr="00956086" w:rsidRDefault="00C14433" w:rsidP="004E6D9B">
                            <w:pPr>
                              <w:spacing w:line="240" w:lineRule="auto"/>
                              <w:jc w:val="center"/>
                              <w:rPr>
                                <w:rFonts w:eastAsia="Times New Roman" w:cs="Arial"/>
                                <w:b/>
                                <w:bCs/>
                                <w:sz w:val="32"/>
                                <w:szCs w:val="32"/>
                              </w:rPr>
                            </w:pPr>
                          </w:p>
                          <w:p w14:paraId="2FED075F" w14:textId="77777777" w:rsidR="00C14433" w:rsidRDefault="00C14433" w:rsidP="004E6D9B">
                            <w:pPr>
                              <w:spacing w:line="240" w:lineRule="auto"/>
                              <w:jc w:val="center"/>
                              <w:rPr>
                                <w:rFonts w:eastAsia="Times New Roman" w:cs="Arial"/>
                                <w:b/>
                                <w:bCs/>
                                <w:sz w:val="32"/>
                                <w:szCs w:val="32"/>
                              </w:rPr>
                            </w:pPr>
                          </w:p>
                          <w:p w14:paraId="334090B8" w14:textId="77777777" w:rsidR="00C14433" w:rsidRDefault="00C14433" w:rsidP="004E6D9B">
                            <w:pPr>
                              <w:spacing w:line="240" w:lineRule="auto"/>
                              <w:jc w:val="center"/>
                              <w:rPr>
                                <w:rFonts w:eastAsia="Times New Roman" w:cs="Arial"/>
                                <w:b/>
                                <w:bCs/>
                                <w:sz w:val="32"/>
                                <w:szCs w:val="32"/>
                              </w:rPr>
                            </w:pPr>
                          </w:p>
                          <w:p w14:paraId="63A9D044" w14:textId="77777777" w:rsidR="00C14433" w:rsidRPr="00956086" w:rsidRDefault="00C14433" w:rsidP="004E6D9B">
                            <w:pPr>
                              <w:tabs>
                                <w:tab w:val="left" w:pos="3281"/>
                              </w:tabs>
                              <w:spacing w:line="240" w:lineRule="auto"/>
                              <w:jc w:val="center"/>
                              <w:rPr>
                                <w:rFonts w:eastAsia="Times New Roman" w:cs="Arial"/>
                                <w:b/>
                                <w:szCs w:val="24"/>
                              </w:rPr>
                            </w:pPr>
                          </w:p>
                          <w:p w14:paraId="04A7A543" w14:textId="77777777" w:rsidR="00C14433" w:rsidRPr="00956086" w:rsidRDefault="00C14433" w:rsidP="004E6D9B">
                            <w:pPr>
                              <w:tabs>
                                <w:tab w:val="left" w:pos="3281"/>
                              </w:tabs>
                              <w:spacing w:line="240" w:lineRule="auto"/>
                              <w:jc w:val="center"/>
                              <w:rPr>
                                <w:rFonts w:eastAsia="Times New Roman" w:cs="Arial"/>
                                <w:b/>
                                <w:szCs w:val="24"/>
                              </w:rPr>
                            </w:pPr>
                          </w:p>
                          <w:p w14:paraId="2E7BA5AD" w14:textId="5C7FAD18" w:rsidR="00C14433" w:rsidRDefault="00C14433" w:rsidP="004E6D9B">
                            <w:pPr>
                              <w:tabs>
                                <w:tab w:val="left" w:pos="3281"/>
                              </w:tabs>
                              <w:spacing w:line="240" w:lineRule="auto"/>
                              <w:jc w:val="center"/>
                              <w:rPr>
                                <w:rFonts w:eastAsia="Times New Roman" w:cs="Arial"/>
                                <w:b/>
                                <w:szCs w:val="24"/>
                              </w:rPr>
                            </w:pPr>
                          </w:p>
                          <w:p w14:paraId="142C8464" w14:textId="27AFF4EA" w:rsidR="00C14433" w:rsidRDefault="00C14433" w:rsidP="00FE4F57">
                            <w:pPr>
                              <w:tabs>
                                <w:tab w:val="left" w:pos="3281"/>
                              </w:tabs>
                              <w:spacing w:line="240" w:lineRule="auto"/>
                              <w:rPr>
                                <w:rFonts w:eastAsia="Times New Roman" w:cs="Times New Roman"/>
                                <w:b/>
                                <w:szCs w:val="28"/>
                              </w:rPr>
                            </w:pPr>
                          </w:p>
                          <w:p w14:paraId="2A6B939D" w14:textId="4E2F425D" w:rsidR="00C14433" w:rsidRDefault="00C14433" w:rsidP="004E6D9B">
                            <w:pPr>
                              <w:tabs>
                                <w:tab w:val="left" w:pos="3281"/>
                              </w:tabs>
                              <w:spacing w:line="240" w:lineRule="auto"/>
                              <w:jc w:val="center"/>
                            </w:pPr>
                            <w:r w:rsidRPr="004E6D9B">
                              <w:rPr>
                                <w:rFonts w:eastAsia="Times New Roman" w:cs="Times New Roman"/>
                                <w:b/>
                                <w:szCs w:val="28"/>
                              </w:rPr>
                              <w:t>Hà Nội - 202</w:t>
                            </w:r>
                            <w:r>
                              <w:rPr>
                                <w:rFonts w:eastAsia="Times New Roman" w:cs="Times New Roman"/>
                                <w:b/>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C120" id="_x0000_t202" coordsize="21600,21600" o:spt="202" path="m,l,21600r21600,l21600,xe">
                <v:stroke joinstyle="miter"/>
                <v:path gradientshapeok="t" o:connecttype="rect"/>
              </v:shapetype>
              <v:shape id="Text Box 2" o:spid="_x0000_s1026" type="#_x0000_t202" style="position:absolute;left:0;text-align:left;margin-left:23.4pt;margin-top:0;width:467.4pt;height:7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" strokecolor="black [3213]" strokeweight="1pt">
                <v:textbox>
                  <w:txbxContent>
                    <w:p w14:paraId="1FCF3FA4" w14:textId="77777777" w:rsidR="00C14433" w:rsidRPr="00DC5669" w:rsidRDefault="00C14433" w:rsidP="004E6D9B">
                      <w:pPr>
                        <w:tabs>
                          <w:tab w:val="left" w:pos="3600"/>
                        </w:tabs>
                        <w:spacing w:line="240" w:lineRule="auto"/>
                        <w:jc w:val="center"/>
                        <w:rPr>
                          <w:rFonts w:eastAsiaTheme="majorEastAsia" w:cs="Times New Roman"/>
                          <w:bCs/>
                          <w:color w:val="000000" w:themeColor="text1"/>
                          <w:sz w:val="32"/>
                          <w:szCs w:val="32"/>
                        </w:rPr>
                      </w:pPr>
                      <w:r w:rsidRPr="00DC5669">
                        <w:rPr>
                          <w:rFonts w:eastAsiaTheme="majorEastAsia" w:cs="Times New Roman"/>
                          <w:bCs/>
                          <w:color w:val="000000" w:themeColor="text1"/>
                          <w:sz w:val="32"/>
                          <w:szCs w:val="32"/>
                        </w:rPr>
                        <w:t>BỘ THÔNG TIN VÀ TRUYỀN THÔNG</w:t>
                      </w:r>
                    </w:p>
                    <w:p w14:paraId="6CC93D4F" w14:textId="00FC6432" w:rsidR="00C14433" w:rsidRPr="00DC5669" w:rsidRDefault="00C14433" w:rsidP="004E6D9B">
                      <w:pPr>
                        <w:spacing w:line="240" w:lineRule="auto"/>
                        <w:jc w:val="center"/>
                        <w:rPr>
                          <w:rFonts w:eastAsiaTheme="majorEastAsia" w:cs="Times New Roman"/>
                          <w:b/>
                          <w:bCs/>
                          <w:color w:val="000000" w:themeColor="text1"/>
                          <w:sz w:val="32"/>
                          <w:szCs w:val="32"/>
                        </w:rPr>
                      </w:pPr>
                      <w:r>
                        <w:rPr>
                          <w:rFonts w:eastAsiaTheme="majorEastAsia" w:cs="Times New Roman"/>
                          <w:b/>
                          <w:bCs/>
                          <w:color w:val="000000" w:themeColor="text1"/>
                          <w:sz w:val="32"/>
                          <w:szCs w:val="32"/>
                        </w:rPr>
                        <w:t>VỤ KHOA HỌC VÀ CÔNG NGHỆ</w:t>
                      </w:r>
                    </w:p>
                    <w:p w14:paraId="7F41EB84" w14:textId="77777777" w:rsidR="00C14433" w:rsidRPr="00DC5669" w:rsidRDefault="00C14433" w:rsidP="004E6D9B">
                      <w:pPr>
                        <w:spacing w:line="360" w:lineRule="auto"/>
                        <w:rPr>
                          <w:rFonts w:eastAsiaTheme="majorEastAsia" w:cs="Times New Roman"/>
                          <w:b/>
                          <w:bCs/>
                          <w:color w:val="000000" w:themeColor="text1"/>
                          <w:sz w:val="26"/>
                          <w:szCs w:val="26"/>
                        </w:rPr>
                      </w:pPr>
                    </w:p>
                    <w:p w14:paraId="1EF535D8" w14:textId="77777777" w:rsidR="00C14433" w:rsidRPr="00DC5669" w:rsidRDefault="00C14433" w:rsidP="004E6D9B">
                      <w:pPr>
                        <w:spacing w:line="360" w:lineRule="auto"/>
                        <w:rPr>
                          <w:rFonts w:eastAsiaTheme="majorEastAsia" w:cs="Times New Roman"/>
                          <w:b/>
                          <w:bCs/>
                          <w:color w:val="000000" w:themeColor="text1"/>
                          <w:sz w:val="26"/>
                          <w:szCs w:val="26"/>
                        </w:rPr>
                      </w:pPr>
                    </w:p>
                    <w:p w14:paraId="401F61EE" w14:textId="77777777" w:rsidR="00C14433" w:rsidRPr="00DC5669" w:rsidRDefault="00C14433" w:rsidP="004E6D9B">
                      <w:pPr>
                        <w:spacing w:line="360" w:lineRule="auto"/>
                        <w:rPr>
                          <w:rFonts w:eastAsiaTheme="majorEastAsia" w:cs="Times New Roman"/>
                          <w:b/>
                          <w:bCs/>
                          <w:color w:val="000000" w:themeColor="text1"/>
                          <w:sz w:val="26"/>
                          <w:szCs w:val="26"/>
                        </w:rPr>
                      </w:pPr>
                    </w:p>
                    <w:p w14:paraId="0EFCC5B9" w14:textId="77777777" w:rsidR="00C14433" w:rsidRPr="00DC5669" w:rsidRDefault="00C14433" w:rsidP="004E6D9B">
                      <w:pPr>
                        <w:spacing w:line="360" w:lineRule="auto"/>
                        <w:rPr>
                          <w:rFonts w:eastAsiaTheme="majorEastAsia" w:cs="Times New Roman"/>
                          <w:b/>
                          <w:bCs/>
                          <w:color w:val="000000" w:themeColor="text1"/>
                          <w:sz w:val="26"/>
                          <w:szCs w:val="26"/>
                        </w:rPr>
                      </w:pPr>
                    </w:p>
                    <w:p w14:paraId="123A1104" w14:textId="77777777" w:rsidR="00C14433" w:rsidRPr="00DC5669" w:rsidRDefault="00C14433" w:rsidP="004E6D9B">
                      <w:pPr>
                        <w:spacing w:line="360" w:lineRule="auto"/>
                        <w:rPr>
                          <w:rFonts w:eastAsiaTheme="majorEastAsia" w:cs="Times New Roman"/>
                          <w:b/>
                          <w:bCs/>
                          <w:color w:val="000000" w:themeColor="text1"/>
                          <w:sz w:val="26"/>
                          <w:szCs w:val="26"/>
                        </w:rPr>
                      </w:pPr>
                    </w:p>
                    <w:p w14:paraId="58AB92E1" w14:textId="77777777" w:rsidR="00C14433" w:rsidRPr="00DC5669" w:rsidRDefault="00C14433" w:rsidP="004E6D9B">
                      <w:pPr>
                        <w:spacing w:line="360" w:lineRule="auto"/>
                        <w:rPr>
                          <w:rFonts w:eastAsiaTheme="majorEastAsia" w:cs="Times New Roman"/>
                          <w:b/>
                          <w:bCs/>
                          <w:color w:val="000000" w:themeColor="text1"/>
                          <w:sz w:val="26"/>
                          <w:szCs w:val="26"/>
                        </w:rPr>
                      </w:pPr>
                    </w:p>
                    <w:p w14:paraId="492EA611" w14:textId="77777777" w:rsidR="00C14433" w:rsidRPr="008B019A" w:rsidRDefault="00C14433" w:rsidP="004E6D9B">
                      <w:pPr>
                        <w:tabs>
                          <w:tab w:val="left" w:pos="3823"/>
                        </w:tabs>
                        <w:spacing w:line="240" w:lineRule="auto"/>
                        <w:jc w:val="center"/>
                        <w:rPr>
                          <w:rFonts w:eastAsiaTheme="majorEastAsia" w:cs="Times New Roman"/>
                          <w:b/>
                          <w:color w:val="000000" w:themeColor="text1"/>
                          <w:sz w:val="48"/>
                          <w:szCs w:val="48"/>
                        </w:rPr>
                      </w:pPr>
                      <w:r w:rsidRPr="008B019A">
                        <w:rPr>
                          <w:rFonts w:eastAsiaTheme="majorEastAsia" w:cs="Times New Roman"/>
                          <w:b/>
                          <w:color w:val="000000" w:themeColor="text1"/>
                          <w:sz w:val="48"/>
                          <w:szCs w:val="48"/>
                        </w:rPr>
                        <w:t>THUYẾT MINH</w:t>
                      </w:r>
                    </w:p>
                    <w:p w14:paraId="1DA5BC56" w14:textId="77777777" w:rsidR="00C14433" w:rsidRPr="00DC5669" w:rsidRDefault="00C14433" w:rsidP="004E6D9B">
                      <w:pPr>
                        <w:tabs>
                          <w:tab w:val="left" w:pos="3823"/>
                        </w:tabs>
                        <w:spacing w:line="240" w:lineRule="auto"/>
                        <w:jc w:val="center"/>
                        <w:rPr>
                          <w:rFonts w:eastAsiaTheme="majorEastAsia" w:cs="Times New Roman"/>
                          <w:bCs/>
                          <w:color w:val="000000" w:themeColor="text1"/>
                          <w:sz w:val="36"/>
                          <w:szCs w:val="36"/>
                        </w:rPr>
                      </w:pPr>
                    </w:p>
                    <w:p w14:paraId="5C6FA62F" w14:textId="25843F42" w:rsidR="00C14433" w:rsidRPr="00DC5669" w:rsidRDefault="00C14433" w:rsidP="00A47B4D">
                      <w:pPr>
                        <w:spacing w:line="240" w:lineRule="auto"/>
                        <w:ind w:left="-142" w:right="-27"/>
                        <w:jc w:val="center"/>
                        <w:rPr>
                          <w:rFonts w:cs="Times New Roman"/>
                          <w:b/>
                          <w:color w:val="000000" w:themeColor="text1"/>
                          <w:spacing w:val="-8"/>
                          <w:sz w:val="32"/>
                          <w:szCs w:val="32"/>
                        </w:rPr>
                      </w:pPr>
                      <w:r w:rsidRPr="00991CFB">
                        <w:rPr>
                          <w:rFonts w:cs="Times New Roman"/>
                          <w:b/>
                          <w:bCs/>
                          <w:color w:val="000000"/>
                          <w:sz w:val="32"/>
                          <w:szCs w:val="32"/>
                        </w:rPr>
                        <w:t>DỰ THẢ</w:t>
                      </w:r>
                      <w:r>
                        <w:rPr>
                          <w:rFonts w:cs="Times New Roman"/>
                          <w:b/>
                          <w:bCs/>
                          <w:color w:val="000000"/>
                          <w:sz w:val="32"/>
                          <w:szCs w:val="32"/>
                        </w:rPr>
                        <w:t xml:space="preserve">O THÔNG TƯ SỬA ĐỔI, BỔ SUNG MỘT SỐ NỘI DUNG CỦA </w:t>
                      </w:r>
                      <w:r w:rsidRPr="00991CFB">
                        <w:rPr>
                          <w:rFonts w:cs="Times New Roman"/>
                          <w:b/>
                          <w:bCs/>
                          <w:color w:val="000000"/>
                          <w:sz w:val="32"/>
                          <w:szCs w:val="32"/>
                        </w:rPr>
                        <w:t xml:space="preserve">QUY CHUẨN KỸ THUẬT QUỐC GIA </w:t>
                      </w:r>
                      <w:r>
                        <w:rPr>
                          <w:rFonts w:cs="Times New Roman"/>
                          <w:b/>
                          <w:bCs/>
                          <w:color w:val="000000"/>
                          <w:sz w:val="32"/>
                          <w:szCs w:val="32"/>
                        </w:rPr>
                        <w:br/>
                      </w:r>
                      <w:r w:rsidRPr="00991CFB">
                        <w:rPr>
                          <w:rFonts w:cs="Times New Roman"/>
                          <w:b/>
                          <w:bCs/>
                          <w:color w:val="000000"/>
                          <w:sz w:val="32"/>
                          <w:szCs w:val="32"/>
                        </w:rPr>
                        <w:t>VỀ CẤU TRÚC</w:t>
                      </w:r>
                      <w:r>
                        <w:rPr>
                          <w:rFonts w:cs="Times New Roman"/>
                          <w:b/>
                          <w:bCs/>
                          <w:color w:val="000000"/>
                          <w:sz w:val="32"/>
                          <w:szCs w:val="32"/>
                        </w:rPr>
                        <w:t xml:space="preserve"> MÃ ĐỊNH DANH VÀ</w:t>
                      </w:r>
                      <w:r w:rsidRPr="00991CFB">
                        <w:rPr>
                          <w:rFonts w:cs="Times New Roman"/>
                          <w:b/>
                          <w:bCs/>
                          <w:color w:val="000000"/>
                          <w:sz w:val="32"/>
                          <w:szCs w:val="32"/>
                        </w:rPr>
                        <w:t xml:space="preserve"> ĐỊNH DẠNG DỮ LIỆU </w:t>
                      </w:r>
                      <w:r>
                        <w:rPr>
                          <w:rFonts w:cs="Times New Roman"/>
                          <w:b/>
                          <w:bCs/>
                          <w:color w:val="000000"/>
                          <w:sz w:val="32"/>
                          <w:szCs w:val="32"/>
                        </w:rPr>
                        <w:t xml:space="preserve">GÓI TIN </w:t>
                      </w:r>
                      <w:r w:rsidRPr="00991CFB">
                        <w:rPr>
                          <w:rFonts w:cs="Times New Roman"/>
                          <w:b/>
                          <w:bCs/>
                          <w:color w:val="000000"/>
                          <w:sz w:val="32"/>
                          <w:szCs w:val="32"/>
                        </w:rPr>
                        <w:t>PHỤC VỤ KẾT NỐI</w:t>
                      </w:r>
                      <w:r>
                        <w:rPr>
                          <w:rFonts w:cs="Times New Roman"/>
                          <w:b/>
                          <w:bCs/>
                          <w:color w:val="000000"/>
                          <w:sz w:val="32"/>
                          <w:szCs w:val="32"/>
                        </w:rPr>
                        <w:t xml:space="preserve"> CÁC</w:t>
                      </w:r>
                      <w:r w:rsidRPr="00991CFB">
                        <w:rPr>
                          <w:rFonts w:cs="Times New Roman"/>
                          <w:b/>
                          <w:bCs/>
                          <w:color w:val="000000"/>
                          <w:sz w:val="32"/>
                          <w:szCs w:val="32"/>
                        </w:rPr>
                        <w:t xml:space="preserve"> HỆ THỐNG </w:t>
                      </w:r>
                      <w:r>
                        <w:rPr>
                          <w:rFonts w:cs="Times New Roman"/>
                          <w:b/>
                          <w:bCs/>
                          <w:color w:val="000000"/>
                          <w:sz w:val="32"/>
                          <w:szCs w:val="32"/>
                        </w:rPr>
                        <w:br/>
                        <w:t>QUẢN LÝ VĂN BẢN VÀ ĐIỀU HÀNH</w:t>
                      </w:r>
                    </w:p>
                    <w:p w14:paraId="424743EC" w14:textId="77777777" w:rsidR="00C14433" w:rsidRPr="00DC5669" w:rsidRDefault="00C14433" w:rsidP="004E6D9B">
                      <w:pPr>
                        <w:spacing w:line="360" w:lineRule="auto"/>
                        <w:jc w:val="center"/>
                        <w:rPr>
                          <w:rFonts w:cs="Times New Roman"/>
                          <w:b/>
                          <w:color w:val="000000" w:themeColor="text1"/>
                          <w:sz w:val="26"/>
                          <w:szCs w:val="26"/>
                        </w:rPr>
                      </w:pPr>
                    </w:p>
                    <w:p w14:paraId="43058F53" w14:textId="77777777" w:rsidR="00C14433" w:rsidRPr="00DC5669" w:rsidRDefault="00C14433" w:rsidP="004E6D9B">
                      <w:pPr>
                        <w:spacing w:line="360" w:lineRule="auto"/>
                        <w:jc w:val="center"/>
                        <w:rPr>
                          <w:rFonts w:cs="Times New Roman"/>
                          <w:b/>
                          <w:color w:val="000000" w:themeColor="text1"/>
                          <w:sz w:val="26"/>
                          <w:szCs w:val="26"/>
                        </w:rPr>
                      </w:pPr>
                    </w:p>
                    <w:p w14:paraId="47582DC8" w14:textId="00DE3322" w:rsidR="00C14433" w:rsidRPr="00DC5669" w:rsidRDefault="00C14433" w:rsidP="004E6D9B">
                      <w:pPr>
                        <w:spacing w:line="360" w:lineRule="auto"/>
                        <w:jc w:val="center"/>
                        <w:rPr>
                          <w:rFonts w:cs="Times New Roman"/>
                          <w:b/>
                          <w:color w:val="000000" w:themeColor="text1"/>
                          <w:sz w:val="32"/>
                          <w:szCs w:val="32"/>
                        </w:rPr>
                      </w:pPr>
                      <w:r w:rsidRPr="00DC5669">
                        <w:rPr>
                          <w:rFonts w:cs="Times New Roman"/>
                          <w:b/>
                          <w:color w:val="000000" w:themeColor="text1"/>
                          <w:sz w:val="32"/>
                          <w:szCs w:val="32"/>
                        </w:rPr>
                        <w:t xml:space="preserve"> </w:t>
                      </w:r>
                    </w:p>
                    <w:p w14:paraId="69E4CD07" w14:textId="77777777" w:rsidR="00C14433" w:rsidRDefault="00C14433" w:rsidP="004E6D9B">
                      <w:pPr>
                        <w:spacing w:line="240" w:lineRule="auto"/>
                        <w:jc w:val="center"/>
                        <w:rPr>
                          <w:rFonts w:eastAsia="Times New Roman" w:cs="Arial"/>
                          <w:bCs/>
                          <w:szCs w:val="28"/>
                        </w:rPr>
                      </w:pPr>
                    </w:p>
                    <w:p w14:paraId="099A85E6" w14:textId="77777777" w:rsidR="00C14433" w:rsidRDefault="00C14433" w:rsidP="004E6D9B">
                      <w:pPr>
                        <w:spacing w:line="240" w:lineRule="auto"/>
                        <w:jc w:val="center"/>
                        <w:rPr>
                          <w:rFonts w:eastAsia="Times New Roman" w:cs="Arial"/>
                          <w:bCs/>
                          <w:szCs w:val="28"/>
                        </w:rPr>
                      </w:pPr>
                    </w:p>
                    <w:p w14:paraId="55F3669E" w14:textId="77777777" w:rsidR="00C14433" w:rsidRPr="00956086" w:rsidRDefault="00C14433" w:rsidP="004E6D9B">
                      <w:pPr>
                        <w:spacing w:line="240" w:lineRule="auto"/>
                        <w:jc w:val="center"/>
                        <w:rPr>
                          <w:rFonts w:eastAsia="Times New Roman" w:cs="Arial"/>
                          <w:sz w:val="32"/>
                          <w:szCs w:val="32"/>
                        </w:rPr>
                      </w:pPr>
                    </w:p>
                    <w:p w14:paraId="75B4B0BC" w14:textId="77777777" w:rsidR="00C14433" w:rsidRPr="00956086" w:rsidRDefault="00C14433" w:rsidP="004E6D9B">
                      <w:pPr>
                        <w:spacing w:line="240" w:lineRule="auto"/>
                        <w:jc w:val="center"/>
                        <w:rPr>
                          <w:rFonts w:eastAsia="Times New Roman" w:cs="Arial"/>
                          <w:b/>
                          <w:bCs/>
                          <w:sz w:val="32"/>
                          <w:szCs w:val="32"/>
                        </w:rPr>
                      </w:pPr>
                    </w:p>
                    <w:p w14:paraId="2FED075F" w14:textId="77777777" w:rsidR="00C14433" w:rsidRDefault="00C14433" w:rsidP="004E6D9B">
                      <w:pPr>
                        <w:spacing w:line="240" w:lineRule="auto"/>
                        <w:jc w:val="center"/>
                        <w:rPr>
                          <w:rFonts w:eastAsia="Times New Roman" w:cs="Arial"/>
                          <w:b/>
                          <w:bCs/>
                          <w:sz w:val="32"/>
                          <w:szCs w:val="32"/>
                        </w:rPr>
                      </w:pPr>
                    </w:p>
                    <w:p w14:paraId="334090B8" w14:textId="77777777" w:rsidR="00C14433" w:rsidRDefault="00C14433" w:rsidP="004E6D9B">
                      <w:pPr>
                        <w:spacing w:line="240" w:lineRule="auto"/>
                        <w:jc w:val="center"/>
                        <w:rPr>
                          <w:rFonts w:eastAsia="Times New Roman" w:cs="Arial"/>
                          <w:b/>
                          <w:bCs/>
                          <w:sz w:val="32"/>
                          <w:szCs w:val="32"/>
                        </w:rPr>
                      </w:pPr>
                    </w:p>
                    <w:p w14:paraId="63A9D044" w14:textId="77777777" w:rsidR="00C14433" w:rsidRPr="00956086" w:rsidRDefault="00C14433" w:rsidP="004E6D9B">
                      <w:pPr>
                        <w:tabs>
                          <w:tab w:val="left" w:pos="3281"/>
                        </w:tabs>
                        <w:spacing w:line="240" w:lineRule="auto"/>
                        <w:jc w:val="center"/>
                        <w:rPr>
                          <w:rFonts w:eastAsia="Times New Roman" w:cs="Arial"/>
                          <w:b/>
                          <w:szCs w:val="24"/>
                        </w:rPr>
                      </w:pPr>
                    </w:p>
                    <w:p w14:paraId="04A7A543" w14:textId="77777777" w:rsidR="00C14433" w:rsidRPr="00956086" w:rsidRDefault="00C14433" w:rsidP="004E6D9B">
                      <w:pPr>
                        <w:tabs>
                          <w:tab w:val="left" w:pos="3281"/>
                        </w:tabs>
                        <w:spacing w:line="240" w:lineRule="auto"/>
                        <w:jc w:val="center"/>
                        <w:rPr>
                          <w:rFonts w:eastAsia="Times New Roman" w:cs="Arial"/>
                          <w:b/>
                          <w:szCs w:val="24"/>
                        </w:rPr>
                      </w:pPr>
                    </w:p>
                    <w:p w14:paraId="2E7BA5AD" w14:textId="5C7FAD18" w:rsidR="00C14433" w:rsidRDefault="00C14433" w:rsidP="004E6D9B">
                      <w:pPr>
                        <w:tabs>
                          <w:tab w:val="left" w:pos="3281"/>
                        </w:tabs>
                        <w:spacing w:line="240" w:lineRule="auto"/>
                        <w:jc w:val="center"/>
                        <w:rPr>
                          <w:rFonts w:eastAsia="Times New Roman" w:cs="Arial"/>
                          <w:b/>
                          <w:szCs w:val="24"/>
                        </w:rPr>
                      </w:pPr>
                    </w:p>
                    <w:p w14:paraId="142C8464" w14:textId="27AFF4EA" w:rsidR="00C14433" w:rsidRDefault="00C14433" w:rsidP="00FE4F57">
                      <w:pPr>
                        <w:tabs>
                          <w:tab w:val="left" w:pos="3281"/>
                        </w:tabs>
                        <w:spacing w:line="240" w:lineRule="auto"/>
                        <w:rPr>
                          <w:rFonts w:eastAsia="Times New Roman" w:cs="Times New Roman"/>
                          <w:b/>
                          <w:szCs w:val="28"/>
                        </w:rPr>
                      </w:pPr>
                    </w:p>
                    <w:p w14:paraId="2A6B939D" w14:textId="4E2F425D" w:rsidR="00C14433" w:rsidRDefault="00C14433" w:rsidP="004E6D9B">
                      <w:pPr>
                        <w:tabs>
                          <w:tab w:val="left" w:pos="3281"/>
                        </w:tabs>
                        <w:spacing w:line="240" w:lineRule="auto"/>
                        <w:jc w:val="center"/>
                      </w:pPr>
                      <w:r w:rsidRPr="004E6D9B">
                        <w:rPr>
                          <w:rFonts w:eastAsia="Times New Roman" w:cs="Times New Roman"/>
                          <w:b/>
                          <w:szCs w:val="28"/>
                        </w:rPr>
                        <w:t>Hà Nội - 202</w:t>
                      </w:r>
                      <w:r>
                        <w:rPr>
                          <w:rFonts w:eastAsia="Times New Roman" w:cs="Times New Roman"/>
                          <w:b/>
                          <w:szCs w:val="28"/>
                        </w:rPr>
                        <w:t>1</w:t>
                      </w:r>
                    </w:p>
                  </w:txbxContent>
                </v:textbox>
                <w10:wrap type="square"/>
              </v:shape>
            </w:pict>
          </mc:Fallback>
        </mc:AlternateContent>
      </w:r>
      <w:r w:rsidRPr="007F3C24">
        <w:rPr>
          <w:rFonts w:eastAsiaTheme="majorEastAsia" w:cs="Times New Roman"/>
          <w:bCs/>
          <w:color w:val="000000" w:themeColor="text1"/>
          <w:sz w:val="32"/>
          <w:szCs w:val="32"/>
        </w:rPr>
        <w:br w:type="page"/>
      </w:r>
    </w:p>
    <w:sdt>
      <w:sdtPr>
        <w:rPr>
          <w:rFonts w:asciiTheme="minorHAnsi" w:eastAsiaTheme="minorEastAsia" w:hAnsiTheme="minorHAnsi" w:cstheme="minorBidi"/>
          <w:b w:val="0"/>
          <w:bCs w:val="0"/>
          <w:color w:val="auto"/>
          <w:sz w:val="22"/>
          <w:szCs w:val="22"/>
        </w:rPr>
        <w:id w:val="3082563"/>
        <w:docPartObj>
          <w:docPartGallery w:val="Table of Contents"/>
          <w:docPartUnique/>
        </w:docPartObj>
      </w:sdtPr>
      <w:sdtEndPr>
        <w:rPr>
          <w:rFonts w:ascii="Times New Roman" w:hAnsi="Times New Roman"/>
          <w:sz w:val="26"/>
          <w:szCs w:val="26"/>
        </w:rPr>
      </w:sdtEndPr>
      <w:sdtContent>
        <w:p w14:paraId="4667187E" w14:textId="6D465D66" w:rsidR="003E6F82" w:rsidRPr="007F3C24" w:rsidRDefault="00A34AA1" w:rsidP="004A30F4">
          <w:pPr>
            <w:pStyle w:val="TOCHeading"/>
            <w:spacing w:line="288" w:lineRule="auto"/>
            <w:jc w:val="center"/>
          </w:pPr>
          <w:r w:rsidRPr="007F3C24">
            <w:t>MỤC LỤC</w:t>
          </w:r>
        </w:p>
        <w:p w14:paraId="39D70975" w14:textId="2CDA28D3" w:rsidR="00C14433" w:rsidRDefault="00B634AC">
          <w:pPr>
            <w:pStyle w:val="TOC1"/>
            <w:rPr>
              <w:rFonts w:asciiTheme="minorHAnsi" w:hAnsiTheme="minorHAnsi"/>
              <w:b w:val="0"/>
              <w:noProof/>
              <w:sz w:val="22"/>
            </w:rPr>
          </w:pPr>
          <w:r w:rsidRPr="007F3C24">
            <w:rPr>
              <w:rFonts w:cs="Times New Roman"/>
              <w:sz w:val="26"/>
              <w:szCs w:val="26"/>
            </w:rPr>
            <w:fldChar w:fldCharType="begin"/>
          </w:r>
          <w:r w:rsidR="00645A59" w:rsidRPr="007F3C24">
            <w:rPr>
              <w:rFonts w:cs="Times New Roman"/>
              <w:sz w:val="26"/>
              <w:szCs w:val="26"/>
            </w:rPr>
            <w:instrText xml:space="preserve"> TOC \o "1-3" \h \z \u </w:instrText>
          </w:r>
          <w:r w:rsidRPr="007F3C24">
            <w:rPr>
              <w:rFonts w:cs="Times New Roman"/>
              <w:sz w:val="26"/>
              <w:szCs w:val="26"/>
            </w:rPr>
            <w:fldChar w:fldCharType="separate"/>
          </w:r>
          <w:hyperlink w:anchor="_Toc76397807" w:history="1">
            <w:r w:rsidR="00C14433" w:rsidRPr="008C0139">
              <w:rPr>
                <w:rStyle w:val="Hyperlink"/>
                <w:noProof/>
              </w:rPr>
              <w:t>1. Tên dự thảo Thông tư</w:t>
            </w:r>
            <w:r w:rsidR="00C14433">
              <w:rPr>
                <w:noProof/>
                <w:webHidden/>
              </w:rPr>
              <w:tab/>
            </w:r>
            <w:r w:rsidR="00C14433">
              <w:rPr>
                <w:noProof/>
                <w:webHidden/>
              </w:rPr>
              <w:fldChar w:fldCharType="begin"/>
            </w:r>
            <w:r w:rsidR="00C14433">
              <w:rPr>
                <w:noProof/>
                <w:webHidden/>
              </w:rPr>
              <w:instrText xml:space="preserve"> PAGEREF _Toc76397807 \h </w:instrText>
            </w:r>
            <w:r w:rsidR="00C14433">
              <w:rPr>
                <w:noProof/>
                <w:webHidden/>
              </w:rPr>
            </w:r>
            <w:r w:rsidR="00C14433">
              <w:rPr>
                <w:noProof/>
                <w:webHidden/>
              </w:rPr>
              <w:fldChar w:fldCharType="separate"/>
            </w:r>
            <w:r w:rsidR="00C14433">
              <w:rPr>
                <w:noProof/>
                <w:webHidden/>
              </w:rPr>
              <w:t>1</w:t>
            </w:r>
            <w:r w:rsidR="00C14433">
              <w:rPr>
                <w:noProof/>
                <w:webHidden/>
              </w:rPr>
              <w:fldChar w:fldCharType="end"/>
            </w:r>
          </w:hyperlink>
        </w:p>
        <w:p w14:paraId="099296B6" w14:textId="32F1530F" w:rsidR="00C14433" w:rsidRDefault="006814A3">
          <w:pPr>
            <w:pStyle w:val="TOC1"/>
            <w:rPr>
              <w:rStyle w:val="Hyperlink"/>
              <w:noProof/>
            </w:rPr>
          </w:pPr>
          <w:hyperlink w:anchor="_Toc76397808" w:history="1">
            <w:r w:rsidR="00C14433" w:rsidRPr="008C0139">
              <w:rPr>
                <w:rStyle w:val="Hyperlink"/>
                <w:noProof/>
              </w:rPr>
              <w:t>2. Đặt vấn đề</w:t>
            </w:r>
            <w:r w:rsidR="00C14433">
              <w:rPr>
                <w:noProof/>
                <w:webHidden/>
              </w:rPr>
              <w:tab/>
            </w:r>
            <w:r w:rsidR="00C14433">
              <w:rPr>
                <w:noProof/>
                <w:webHidden/>
              </w:rPr>
              <w:fldChar w:fldCharType="begin"/>
            </w:r>
            <w:r w:rsidR="00C14433">
              <w:rPr>
                <w:noProof/>
                <w:webHidden/>
              </w:rPr>
              <w:instrText xml:space="preserve"> PAGEREF _Toc76397808 \h </w:instrText>
            </w:r>
            <w:r w:rsidR="00C14433">
              <w:rPr>
                <w:noProof/>
                <w:webHidden/>
              </w:rPr>
            </w:r>
            <w:r w:rsidR="00C14433">
              <w:rPr>
                <w:noProof/>
                <w:webHidden/>
              </w:rPr>
              <w:fldChar w:fldCharType="separate"/>
            </w:r>
            <w:r w:rsidR="00C14433">
              <w:rPr>
                <w:noProof/>
                <w:webHidden/>
              </w:rPr>
              <w:t>2</w:t>
            </w:r>
            <w:r w:rsidR="00C14433">
              <w:rPr>
                <w:noProof/>
                <w:webHidden/>
              </w:rPr>
              <w:fldChar w:fldCharType="end"/>
            </w:r>
          </w:hyperlink>
        </w:p>
        <w:p w14:paraId="1F8F0344" w14:textId="08CB3B30" w:rsidR="00C14433" w:rsidRDefault="006814A3" w:rsidP="00C14433">
          <w:pPr>
            <w:pStyle w:val="TOC1"/>
            <w:rPr>
              <w:rStyle w:val="Hyperlink"/>
              <w:noProof/>
            </w:rPr>
          </w:pPr>
          <w:hyperlink w:anchor="_Toc76397808" w:history="1">
            <w:r w:rsidR="00C14433">
              <w:rPr>
                <w:rStyle w:val="Hyperlink"/>
                <w:noProof/>
              </w:rPr>
              <w:t>3</w:t>
            </w:r>
            <w:r w:rsidR="00C14433" w:rsidRPr="008C0139">
              <w:rPr>
                <w:rStyle w:val="Hyperlink"/>
                <w:noProof/>
              </w:rPr>
              <w:t xml:space="preserve">. </w:t>
            </w:r>
            <w:r w:rsidR="00C14433" w:rsidRPr="00C14433">
              <w:rPr>
                <w:rStyle w:val="Hyperlink"/>
                <w:noProof/>
              </w:rPr>
              <w:t>Sở cứ sửa đổi QCVN 102:2016/BTTTT</w:t>
            </w:r>
            <w:r w:rsidR="00C14433">
              <w:rPr>
                <w:noProof/>
                <w:webHidden/>
              </w:rPr>
              <w:tab/>
            </w:r>
            <w:r w:rsidR="00C14433">
              <w:rPr>
                <w:noProof/>
                <w:webHidden/>
              </w:rPr>
              <w:fldChar w:fldCharType="begin"/>
            </w:r>
            <w:r w:rsidR="00C14433">
              <w:rPr>
                <w:noProof/>
                <w:webHidden/>
              </w:rPr>
              <w:instrText xml:space="preserve"> PAGEREF _Toc76397808 \h </w:instrText>
            </w:r>
            <w:r w:rsidR="00C14433">
              <w:rPr>
                <w:noProof/>
                <w:webHidden/>
              </w:rPr>
            </w:r>
            <w:r w:rsidR="00C14433">
              <w:rPr>
                <w:noProof/>
                <w:webHidden/>
              </w:rPr>
              <w:fldChar w:fldCharType="separate"/>
            </w:r>
            <w:r w:rsidR="00C14433">
              <w:rPr>
                <w:noProof/>
                <w:webHidden/>
              </w:rPr>
              <w:t>2</w:t>
            </w:r>
            <w:r w:rsidR="00C14433">
              <w:rPr>
                <w:noProof/>
                <w:webHidden/>
              </w:rPr>
              <w:fldChar w:fldCharType="end"/>
            </w:r>
          </w:hyperlink>
        </w:p>
        <w:p w14:paraId="23048C82" w14:textId="6F4327B0" w:rsidR="00C14433" w:rsidRDefault="006814A3" w:rsidP="00C14433">
          <w:pPr>
            <w:pStyle w:val="TOC2"/>
            <w:rPr>
              <w:rFonts w:asciiTheme="minorHAnsi" w:hAnsiTheme="minorHAnsi" w:cstheme="minorBidi"/>
              <w:color w:val="auto"/>
              <w:sz w:val="22"/>
              <w:szCs w:val="22"/>
            </w:rPr>
          </w:pPr>
          <w:hyperlink w:anchor="_Toc76397810" w:history="1">
            <w:r w:rsidR="00C14433" w:rsidRPr="008C0139">
              <w:rPr>
                <w:rStyle w:val="Hyperlink"/>
              </w:rPr>
              <w:t>3.</w:t>
            </w:r>
            <w:r w:rsidR="00C14433">
              <w:rPr>
                <w:rStyle w:val="Hyperlink"/>
              </w:rPr>
              <w:t>1</w:t>
            </w:r>
            <w:r w:rsidR="00C14433" w:rsidRPr="008C0139">
              <w:rPr>
                <w:rStyle w:val="Hyperlink"/>
              </w:rPr>
              <w:t xml:space="preserve">. </w:t>
            </w:r>
            <w:r w:rsidR="00C14433" w:rsidRPr="00C14433">
              <w:rPr>
                <w:rStyle w:val="Hyperlink"/>
                <w:lang w:val="nl-NL"/>
              </w:rPr>
              <w:t>Nghị quyết số 17/NQ-CP ngày 07/3/2019 của Chính phủ</w:t>
            </w:r>
            <w:r w:rsidR="00C14433">
              <w:rPr>
                <w:webHidden/>
              </w:rPr>
              <w:tab/>
              <w:t>2</w:t>
            </w:r>
          </w:hyperlink>
        </w:p>
        <w:p w14:paraId="57AC895A" w14:textId="2B710907" w:rsidR="00C14433" w:rsidRDefault="006814A3">
          <w:pPr>
            <w:pStyle w:val="TOC2"/>
            <w:rPr>
              <w:rFonts w:asciiTheme="minorHAnsi" w:hAnsiTheme="minorHAnsi" w:cstheme="minorBidi"/>
              <w:color w:val="auto"/>
              <w:sz w:val="22"/>
              <w:szCs w:val="22"/>
            </w:rPr>
          </w:pPr>
          <w:hyperlink w:anchor="_Toc76397809" w:history="1">
            <w:r w:rsidR="00C14433" w:rsidRPr="008C0139">
              <w:rPr>
                <w:rStyle w:val="Hyperlink"/>
              </w:rPr>
              <w:t xml:space="preserve">3.2. Quyết định số 20/2020/QĐ-TTg ngày 22/7/2020 </w:t>
            </w:r>
            <w:r w:rsidR="00414EFB" w:rsidRPr="00414EFB">
              <w:rPr>
                <w:rStyle w:val="Hyperlink"/>
              </w:rPr>
              <w:t>của Thủ tướng Chính phủ</w:t>
            </w:r>
            <w:r w:rsidR="00C14433">
              <w:rPr>
                <w:webHidden/>
              </w:rPr>
              <w:tab/>
            </w:r>
            <w:r w:rsidR="00C14433">
              <w:rPr>
                <w:webHidden/>
              </w:rPr>
              <w:fldChar w:fldCharType="begin"/>
            </w:r>
            <w:r w:rsidR="00C14433">
              <w:rPr>
                <w:webHidden/>
              </w:rPr>
              <w:instrText xml:space="preserve"> PAGEREF _Toc76397809 \h </w:instrText>
            </w:r>
            <w:r w:rsidR="00C14433">
              <w:rPr>
                <w:webHidden/>
              </w:rPr>
            </w:r>
            <w:r w:rsidR="00C14433">
              <w:rPr>
                <w:webHidden/>
              </w:rPr>
              <w:fldChar w:fldCharType="separate"/>
            </w:r>
            <w:r w:rsidR="00C14433">
              <w:rPr>
                <w:webHidden/>
              </w:rPr>
              <w:t>3</w:t>
            </w:r>
            <w:r w:rsidR="00C14433">
              <w:rPr>
                <w:webHidden/>
              </w:rPr>
              <w:fldChar w:fldCharType="end"/>
            </w:r>
          </w:hyperlink>
        </w:p>
        <w:p w14:paraId="111E153E" w14:textId="54AB9A3E" w:rsidR="00C14433" w:rsidRDefault="006814A3">
          <w:pPr>
            <w:pStyle w:val="TOC2"/>
            <w:rPr>
              <w:rFonts w:asciiTheme="minorHAnsi" w:hAnsiTheme="minorHAnsi" w:cstheme="minorBidi"/>
              <w:color w:val="auto"/>
              <w:sz w:val="22"/>
              <w:szCs w:val="22"/>
            </w:rPr>
          </w:pPr>
          <w:hyperlink w:anchor="_Toc76397810" w:history="1">
            <w:r w:rsidR="00C14433" w:rsidRPr="008C0139">
              <w:rPr>
                <w:rStyle w:val="Hyperlink"/>
              </w:rPr>
              <w:t xml:space="preserve">3.3. </w:t>
            </w:r>
            <w:r w:rsidR="00C14433" w:rsidRPr="008C0139">
              <w:rPr>
                <w:rStyle w:val="Hyperlink"/>
                <w:lang w:val="nl-NL"/>
              </w:rPr>
              <w:t>Nghiên cứu tiêu chuẩn quốc tế</w:t>
            </w:r>
            <w:r w:rsidR="00C14433">
              <w:rPr>
                <w:webHidden/>
              </w:rPr>
              <w:tab/>
            </w:r>
            <w:r w:rsidR="00C14433">
              <w:rPr>
                <w:webHidden/>
              </w:rPr>
              <w:fldChar w:fldCharType="begin"/>
            </w:r>
            <w:r w:rsidR="00C14433">
              <w:rPr>
                <w:webHidden/>
              </w:rPr>
              <w:instrText xml:space="preserve"> PAGEREF _Toc76397810 \h </w:instrText>
            </w:r>
            <w:r w:rsidR="00C14433">
              <w:rPr>
                <w:webHidden/>
              </w:rPr>
            </w:r>
            <w:r w:rsidR="00C14433">
              <w:rPr>
                <w:webHidden/>
              </w:rPr>
              <w:fldChar w:fldCharType="separate"/>
            </w:r>
            <w:r w:rsidR="00C14433">
              <w:rPr>
                <w:webHidden/>
              </w:rPr>
              <w:t>5</w:t>
            </w:r>
            <w:r w:rsidR="00C14433">
              <w:rPr>
                <w:webHidden/>
              </w:rPr>
              <w:fldChar w:fldCharType="end"/>
            </w:r>
          </w:hyperlink>
        </w:p>
        <w:p w14:paraId="445B4691" w14:textId="240007EF" w:rsidR="00C14433" w:rsidRDefault="006814A3">
          <w:pPr>
            <w:pStyle w:val="TOC2"/>
            <w:rPr>
              <w:rFonts w:asciiTheme="minorHAnsi" w:hAnsiTheme="minorHAnsi" w:cstheme="minorBidi"/>
              <w:color w:val="auto"/>
              <w:sz w:val="22"/>
              <w:szCs w:val="22"/>
            </w:rPr>
          </w:pPr>
          <w:hyperlink w:anchor="_Toc76397818" w:history="1">
            <w:r w:rsidR="00C14433" w:rsidRPr="008C0139">
              <w:rPr>
                <w:rStyle w:val="Hyperlink"/>
              </w:rPr>
              <w:t>3.4. Lựa chọn quy định làm cơ sở cho việc sửa đổi QCVN 102:2016/BTTTT</w:t>
            </w:r>
            <w:r w:rsidR="00C14433">
              <w:rPr>
                <w:webHidden/>
              </w:rPr>
              <w:tab/>
            </w:r>
            <w:r w:rsidR="00414EFB">
              <w:rPr>
                <w:webHidden/>
              </w:rPr>
              <w:t>6</w:t>
            </w:r>
          </w:hyperlink>
        </w:p>
        <w:p w14:paraId="7CAF06A2" w14:textId="61B60A88" w:rsidR="00C14433" w:rsidRDefault="006814A3">
          <w:pPr>
            <w:pStyle w:val="TOC1"/>
            <w:rPr>
              <w:rFonts w:asciiTheme="minorHAnsi" w:hAnsiTheme="minorHAnsi"/>
              <w:b w:val="0"/>
              <w:noProof/>
              <w:sz w:val="22"/>
            </w:rPr>
          </w:pPr>
          <w:hyperlink w:anchor="_Toc76397819" w:history="1">
            <w:r w:rsidR="00C14433" w:rsidRPr="008C0139">
              <w:rPr>
                <w:rStyle w:val="Hyperlink"/>
                <w:noProof/>
              </w:rPr>
              <w:t>4. Giải thích nội dung sửa đổi QCVN 102:2016/BTTTT</w:t>
            </w:r>
            <w:r w:rsidR="00C14433">
              <w:rPr>
                <w:noProof/>
                <w:webHidden/>
              </w:rPr>
              <w:tab/>
            </w:r>
            <w:r w:rsidR="00C14433">
              <w:rPr>
                <w:noProof/>
                <w:webHidden/>
              </w:rPr>
              <w:fldChar w:fldCharType="begin"/>
            </w:r>
            <w:r w:rsidR="00C14433">
              <w:rPr>
                <w:noProof/>
                <w:webHidden/>
              </w:rPr>
              <w:instrText xml:space="preserve"> PAGEREF _Toc76397819 \h </w:instrText>
            </w:r>
            <w:r w:rsidR="00C14433">
              <w:rPr>
                <w:noProof/>
                <w:webHidden/>
              </w:rPr>
            </w:r>
            <w:r w:rsidR="00C14433">
              <w:rPr>
                <w:noProof/>
                <w:webHidden/>
              </w:rPr>
              <w:fldChar w:fldCharType="separate"/>
            </w:r>
            <w:r w:rsidR="00C14433">
              <w:rPr>
                <w:noProof/>
                <w:webHidden/>
              </w:rPr>
              <w:t>6</w:t>
            </w:r>
            <w:r w:rsidR="00C14433">
              <w:rPr>
                <w:noProof/>
                <w:webHidden/>
              </w:rPr>
              <w:fldChar w:fldCharType="end"/>
            </w:r>
          </w:hyperlink>
        </w:p>
        <w:p w14:paraId="619E6C83" w14:textId="7931C06F" w:rsidR="00C14433" w:rsidRDefault="006814A3">
          <w:pPr>
            <w:pStyle w:val="TOC2"/>
            <w:rPr>
              <w:rFonts w:asciiTheme="minorHAnsi" w:hAnsiTheme="minorHAnsi" w:cstheme="minorBidi"/>
              <w:color w:val="auto"/>
              <w:sz w:val="22"/>
              <w:szCs w:val="22"/>
            </w:rPr>
          </w:pPr>
          <w:hyperlink w:anchor="_Toc76397820" w:history="1">
            <w:r w:rsidR="00C14433" w:rsidRPr="008C0139">
              <w:rPr>
                <w:rStyle w:val="Hyperlink"/>
              </w:rPr>
              <w:t>4.1. Cách thức xây dựng</w:t>
            </w:r>
            <w:r w:rsidR="00C14433">
              <w:rPr>
                <w:webHidden/>
              </w:rPr>
              <w:tab/>
            </w:r>
            <w:r w:rsidR="00C14433">
              <w:rPr>
                <w:webHidden/>
              </w:rPr>
              <w:fldChar w:fldCharType="begin"/>
            </w:r>
            <w:r w:rsidR="00C14433">
              <w:rPr>
                <w:webHidden/>
              </w:rPr>
              <w:instrText xml:space="preserve"> PAGEREF _Toc76397820 \h </w:instrText>
            </w:r>
            <w:r w:rsidR="00C14433">
              <w:rPr>
                <w:webHidden/>
              </w:rPr>
            </w:r>
            <w:r w:rsidR="00C14433">
              <w:rPr>
                <w:webHidden/>
              </w:rPr>
              <w:fldChar w:fldCharType="separate"/>
            </w:r>
            <w:r w:rsidR="00C14433">
              <w:rPr>
                <w:webHidden/>
              </w:rPr>
              <w:t>6</w:t>
            </w:r>
            <w:r w:rsidR="00C14433">
              <w:rPr>
                <w:webHidden/>
              </w:rPr>
              <w:fldChar w:fldCharType="end"/>
            </w:r>
          </w:hyperlink>
        </w:p>
        <w:p w14:paraId="15B5BA94" w14:textId="7C50B757" w:rsidR="00C14433" w:rsidRDefault="006814A3">
          <w:pPr>
            <w:pStyle w:val="TOC2"/>
            <w:rPr>
              <w:rFonts w:asciiTheme="minorHAnsi" w:hAnsiTheme="minorHAnsi" w:cstheme="minorBidi"/>
              <w:color w:val="auto"/>
              <w:sz w:val="22"/>
              <w:szCs w:val="22"/>
            </w:rPr>
          </w:pPr>
          <w:hyperlink w:anchor="_Toc76397821" w:history="1">
            <w:r w:rsidR="00C14433" w:rsidRPr="008C0139">
              <w:rPr>
                <w:rStyle w:val="Hyperlink"/>
              </w:rPr>
              <w:t>4.2. Về hình thức trình bày</w:t>
            </w:r>
            <w:r w:rsidR="00C14433">
              <w:rPr>
                <w:webHidden/>
              </w:rPr>
              <w:tab/>
            </w:r>
            <w:r w:rsidR="00C14433">
              <w:rPr>
                <w:webHidden/>
              </w:rPr>
              <w:fldChar w:fldCharType="begin"/>
            </w:r>
            <w:r w:rsidR="00C14433">
              <w:rPr>
                <w:webHidden/>
              </w:rPr>
              <w:instrText xml:space="preserve"> PAGEREF _Toc76397821 \h </w:instrText>
            </w:r>
            <w:r w:rsidR="00C14433">
              <w:rPr>
                <w:webHidden/>
              </w:rPr>
            </w:r>
            <w:r w:rsidR="00C14433">
              <w:rPr>
                <w:webHidden/>
              </w:rPr>
              <w:fldChar w:fldCharType="separate"/>
            </w:r>
            <w:r w:rsidR="00C14433">
              <w:rPr>
                <w:webHidden/>
              </w:rPr>
              <w:t>6</w:t>
            </w:r>
            <w:r w:rsidR="00C14433">
              <w:rPr>
                <w:webHidden/>
              </w:rPr>
              <w:fldChar w:fldCharType="end"/>
            </w:r>
          </w:hyperlink>
        </w:p>
        <w:p w14:paraId="77C38333" w14:textId="5A7D5785" w:rsidR="00C14433" w:rsidRDefault="006814A3">
          <w:pPr>
            <w:pStyle w:val="TOC2"/>
            <w:rPr>
              <w:rFonts w:asciiTheme="minorHAnsi" w:hAnsiTheme="minorHAnsi" w:cstheme="minorBidi"/>
              <w:color w:val="auto"/>
              <w:sz w:val="22"/>
              <w:szCs w:val="22"/>
            </w:rPr>
          </w:pPr>
          <w:hyperlink w:anchor="_Toc76397822" w:history="1">
            <w:r w:rsidR="00C14433" w:rsidRPr="008C0139">
              <w:rPr>
                <w:rStyle w:val="Hyperlink"/>
              </w:rPr>
              <w:t>4.3. Tên dự thảo Thông tư</w:t>
            </w:r>
            <w:r w:rsidR="00C14433">
              <w:rPr>
                <w:webHidden/>
              </w:rPr>
              <w:tab/>
            </w:r>
            <w:r w:rsidR="00414EFB">
              <w:rPr>
                <w:webHidden/>
              </w:rPr>
              <w:t>7</w:t>
            </w:r>
          </w:hyperlink>
        </w:p>
        <w:p w14:paraId="228D27A7" w14:textId="2BD0871D" w:rsidR="00C14433" w:rsidRDefault="006814A3">
          <w:pPr>
            <w:pStyle w:val="TOC2"/>
            <w:rPr>
              <w:rFonts w:asciiTheme="minorHAnsi" w:hAnsiTheme="minorHAnsi" w:cstheme="minorBidi"/>
              <w:color w:val="auto"/>
              <w:sz w:val="22"/>
              <w:szCs w:val="22"/>
            </w:rPr>
          </w:pPr>
          <w:hyperlink w:anchor="_Toc76397823" w:history="1">
            <w:r w:rsidR="00C14433" w:rsidRPr="008C0139">
              <w:rPr>
                <w:rStyle w:val="Hyperlink"/>
              </w:rPr>
              <w:t>4.4. Nội dung dự thảo Thông tư</w:t>
            </w:r>
            <w:r w:rsidR="00C14433">
              <w:rPr>
                <w:webHidden/>
              </w:rPr>
              <w:tab/>
            </w:r>
            <w:r w:rsidR="00C14433">
              <w:rPr>
                <w:webHidden/>
              </w:rPr>
              <w:fldChar w:fldCharType="begin"/>
            </w:r>
            <w:r w:rsidR="00C14433">
              <w:rPr>
                <w:webHidden/>
              </w:rPr>
              <w:instrText xml:space="preserve"> PAGEREF _Toc76397823 \h </w:instrText>
            </w:r>
            <w:r w:rsidR="00C14433">
              <w:rPr>
                <w:webHidden/>
              </w:rPr>
            </w:r>
            <w:r w:rsidR="00C14433">
              <w:rPr>
                <w:webHidden/>
              </w:rPr>
              <w:fldChar w:fldCharType="separate"/>
            </w:r>
            <w:r w:rsidR="00C14433">
              <w:rPr>
                <w:webHidden/>
              </w:rPr>
              <w:t>7</w:t>
            </w:r>
            <w:r w:rsidR="00C14433">
              <w:rPr>
                <w:webHidden/>
              </w:rPr>
              <w:fldChar w:fldCharType="end"/>
            </w:r>
          </w:hyperlink>
        </w:p>
        <w:p w14:paraId="1C36E958" w14:textId="2FD80725" w:rsidR="00C14433" w:rsidRDefault="006814A3">
          <w:pPr>
            <w:pStyle w:val="TOC1"/>
            <w:rPr>
              <w:rFonts w:asciiTheme="minorHAnsi" w:hAnsiTheme="minorHAnsi"/>
              <w:b w:val="0"/>
              <w:noProof/>
              <w:sz w:val="22"/>
            </w:rPr>
          </w:pPr>
          <w:hyperlink w:anchor="_Toc76397824" w:history="1">
            <w:r w:rsidR="00C14433" w:rsidRPr="008C0139">
              <w:rPr>
                <w:rStyle w:val="Hyperlink"/>
                <w:noProof/>
              </w:rPr>
              <w:t>5. Bảng đối chiếu nội dung sửa đổi với QCVN 102:2016/BTTTT</w:t>
            </w:r>
            <w:r w:rsidR="00C14433">
              <w:rPr>
                <w:noProof/>
                <w:webHidden/>
              </w:rPr>
              <w:tab/>
            </w:r>
            <w:r w:rsidR="00414EFB">
              <w:rPr>
                <w:noProof/>
                <w:webHidden/>
              </w:rPr>
              <w:t>7</w:t>
            </w:r>
          </w:hyperlink>
        </w:p>
        <w:p w14:paraId="01A286E0" w14:textId="254A43CD" w:rsidR="00C14433" w:rsidRDefault="006814A3">
          <w:pPr>
            <w:pStyle w:val="TOC1"/>
            <w:rPr>
              <w:rFonts w:asciiTheme="minorHAnsi" w:hAnsiTheme="minorHAnsi"/>
              <w:b w:val="0"/>
              <w:noProof/>
              <w:sz w:val="22"/>
            </w:rPr>
          </w:pPr>
          <w:hyperlink w:anchor="_Toc76397825" w:history="1">
            <w:r w:rsidR="00C14433" w:rsidRPr="008C0139">
              <w:rPr>
                <w:rStyle w:val="Hyperlink"/>
                <w:noProof/>
              </w:rPr>
              <w:t>6. Khuyến nghị áp dụng Thông tư sửa đổi, bổ sung</w:t>
            </w:r>
            <w:r w:rsidR="00414EFB" w:rsidRPr="00414EFB">
              <w:t xml:space="preserve"> </w:t>
            </w:r>
            <w:r w:rsidR="00414EFB" w:rsidRPr="00414EFB">
              <w:rPr>
                <w:rStyle w:val="Hyperlink"/>
                <w:noProof/>
              </w:rPr>
              <w:t>QCVN 102:2016/BTTTT</w:t>
            </w:r>
            <w:r w:rsidR="00C14433">
              <w:rPr>
                <w:noProof/>
                <w:webHidden/>
              </w:rPr>
              <w:tab/>
            </w:r>
            <w:r w:rsidR="00414EFB">
              <w:rPr>
                <w:noProof/>
                <w:webHidden/>
              </w:rPr>
              <w:t>9</w:t>
            </w:r>
          </w:hyperlink>
        </w:p>
        <w:p w14:paraId="1209DF67" w14:textId="6DCBADCA" w:rsidR="003E6F82" w:rsidRPr="007F3C24" w:rsidRDefault="00B634AC" w:rsidP="004A30F4">
          <w:pPr>
            <w:spacing w:after="120" w:line="288" w:lineRule="auto"/>
            <w:rPr>
              <w:rFonts w:cs="Times New Roman"/>
              <w:color w:val="000000" w:themeColor="text1"/>
              <w:sz w:val="26"/>
              <w:szCs w:val="26"/>
            </w:rPr>
          </w:pPr>
          <w:r w:rsidRPr="007F3C24">
            <w:rPr>
              <w:rFonts w:cs="Times New Roman"/>
              <w:color w:val="000000" w:themeColor="text1"/>
              <w:sz w:val="26"/>
              <w:szCs w:val="26"/>
            </w:rPr>
            <w:fldChar w:fldCharType="end"/>
          </w:r>
        </w:p>
      </w:sdtContent>
    </w:sdt>
    <w:p w14:paraId="102BA602" w14:textId="32A68A5B" w:rsidR="00A34AA1" w:rsidRDefault="00A34AA1" w:rsidP="004A30F4">
      <w:pPr>
        <w:spacing w:after="120" w:line="288" w:lineRule="auto"/>
      </w:pPr>
    </w:p>
    <w:p w14:paraId="3A16868C" w14:textId="2283AB47" w:rsidR="00FE4F57" w:rsidRDefault="00FE4F57" w:rsidP="004A30F4">
      <w:pPr>
        <w:spacing w:after="120" w:line="288" w:lineRule="auto"/>
      </w:pPr>
    </w:p>
    <w:p w14:paraId="304E9524" w14:textId="6372120A" w:rsidR="00FE4F57" w:rsidRDefault="00FE4F57" w:rsidP="004A30F4">
      <w:pPr>
        <w:spacing w:after="120" w:line="288" w:lineRule="auto"/>
      </w:pPr>
    </w:p>
    <w:p w14:paraId="2A2AF2C2" w14:textId="6401FB56" w:rsidR="00FE4F57" w:rsidRDefault="00FE4F57" w:rsidP="004A30F4">
      <w:pPr>
        <w:spacing w:after="120" w:line="288" w:lineRule="auto"/>
      </w:pPr>
    </w:p>
    <w:p w14:paraId="3B13EB8F" w14:textId="6F02834D" w:rsidR="004A30F4" w:rsidRDefault="004A30F4" w:rsidP="004A30F4">
      <w:pPr>
        <w:spacing w:after="120" w:line="288" w:lineRule="auto"/>
      </w:pPr>
    </w:p>
    <w:p w14:paraId="4E740E71" w14:textId="18F9AA7B" w:rsidR="004A30F4" w:rsidRDefault="004A30F4" w:rsidP="004A30F4">
      <w:pPr>
        <w:spacing w:after="120" w:line="288" w:lineRule="auto"/>
      </w:pPr>
    </w:p>
    <w:p w14:paraId="3D0DDD31" w14:textId="65DEA436" w:rsidR="004A30F4" w:rsidRDefault="004A30F4" w:rsidP="004A30F4">
      <w:pPr>
        <w:spacing w:after="120" w:line="288" w:lineRule="auto"/>
      </w:pPr>
    </w:p>
    <w:p w14:paraId="294EAAFF" w14:textId="77777777" w:rsidR="004A30F4" w:rsidRDefault="004A30F4" w:rsidP="004A30F4">
      <w:pPr>
        <w:spacing w:after="120" w:line="288" w:lineRule="auto"/>
      </w:pPr>
    </w:p>
    <w:p w14:paraId="351EE6BD" w14:textId="33189CDA" w:rsidR="00FE4F57" w:rsidRDefault="00FE4F57" w:rsidP="004A30F4">
      <w:pPr>
        <w:spacing w:after="120" w:line="288" w:lineRule="auto"/>
      </w:pPr>
    </w:p>
    <w:p w14:paraId="5246257F" w14:textId="56B3DDC6" w:rsidR="00C14433" w:rsidRDefault="00C14433" w:rsidP="004A30F4">
      <w:pPr>
        <w:spacing w:after="120" w:line="288" w:lineRule="auto"/>
      </w:pPr>
    </w:p>
    <w:p w14:paraId="4D4FC94C" w14:textId="77777777" w:rsidR="00C14433" w:rsidRPr="007F3C24" w:rsidRDefault="00C14433" w:rsidP="004A30F4">
      <w:pPr>
        <w:spacing w:after="120" w:line="288" w:lineRule="auto"/>
      </w:pPr>
    </w:p>
    <w:p w14:paraId="3C94C475" w14:textId="0F25100F" w:rsidR="00EA052E" w:rsidRPr="007F3C24" w:rsidRDefault="00EA052E" w:rsidP="004A30F4">
      <w:pPr>
        <w:pStyle w:val="Heading1"/>
        <w:spacing w:line="288" w:lineRule="auto"/>
      </w:pPr>
      <w:bookmarkStart w:id="0" w:name="_Toc76397807"/>
      <w:r w:rsidRPr="007F3C24">
        <w:lastRenderedPageBreak/>
        <w:t xml:space="preserve">1. </w:t>
      </w:r>
      <w:r w:rsidR="004A5329" w:rsidRPr="007F3C24">
        <w:t>Tên</w:t>
      </w:r>
      <w:r w:rsidR="0064079F">
        <w:t xml:space="preserve"> </w:t>
      </w:r>
      <w:r w:rsidR="00A47B4D">
        <w:t>dự thảo Thông tư</w:t>
      </w:r>
      <w:bookmarkEnd w:id="0"/>
    </w:p>
    <w:p w14:paraId="32418975" w14:textId="237F70AB" w:rsidR="003B6AA8" w:rsidRPr="0064079F" w:rsidRDefault="00EA052E" w:rsidP="004A30F4">
      <w:pPr>
        <w:spacing w:after="120" w:line="288" w:lineRule="auto"/>
        <w:ind w:firstLine="567"/>
        <w:rPr>
          <w:rFonts w:cs="Times New Roman"/>
          <w:bCs/>
          <w:szCs w:val="28"/>
        </w:rPr>
      </w:pPr>
      <w:r w:rsidRPr="007F3C24">
        <w:rPr>
          <w:rFonts w:cs="Times New Roman"/>
          <w:b/>
          <w:color w:val="000000" w:themeColor="text1"/>
          <w:szCs w:val="28"/>
        </w:rPr>
        <w:t xml:space="preserve">Tên </w:t>
      </w:r>
      <w:r w:rsidR="000119F9" w:rsidRPr="000119F9">
        <w:rPr>
          <w:rFonts w:cs="Times New Roman"/>
          <w:b/>
          <w:color w:val="000000" w:themeColor="text1"/>
          <w:szCs w:val="28"/>
        </w:rPr>
        <w:t>Thông tư</w:t>
      </w:r>
      <w:r w:rsidR="004A5329" w:rsidRPr="000119F9">
        <w:rPr>
          <w:rFonts w:cs="Times New Roman"/>
          <w:b/>
          <w:color w:val="000000" w:themeColor="text1"/>
          <w:szCs w:val="28"/>
        </w:rPr>
        <w:t>:</w:t>
      </w:r>
      <w:r w:rsidR="004A5329" w:rsidRPr="007F3C24">
        <w:rPr>
          <w:rFonts w:cs="Times New Roman"/>
          <w:b/>
          <w:color w:val="000000" w:themeColor="text1"/>
          <w:szCs w:val="28"/>
        </w:rPr>
        <w:t xml:space="preserve"> </w:t>
      </w:r>
      <w:r w:rsidR="000119F9" w:rsidRPr="000119F9">
        <w:rPr>
          <w:rFonts w:cs="Times New Roman"/>
          <w:bCs/>
          <w:color w:val="000000" w:themeColor="text1"/>
          <w:szCs w:val="28"/>
        </w:rPr>
        <w:t xml:space="preserve">Thông tư </w:t>
      </w:r>
      <w:r w:rsidR="00914825" w:rsidRPr="00914825">
        <w:rPr>
          <w:rFonts w:cs="Times New Roman"/>
          <w:bCs/>
          <w:color w:val="000000" w:themeColor="text1"/>
          <w:szCs w:val="28"/>
        </w:rPr>
        <w:t xml:space="preserve">Sửa đổi 1:2022 QCVN 102:2016/BTTTT </w:t>
      </w:r>
      <w:r w:rsidR="000119F9" w:rsidRPr="000119F9">
        <w:rPr>
          <w:rFonts w:cs="Times New Roman"/>
          <w:bCs/>
          <w:color w:val="000000" w:themeColor="text1"/>
          <w:szCs w:val="28"/>
        </w:rPr>
        <w:t>Quy chuẩn kỹ thuật quốc gia về cấu trúc mã định danh và định dạng dữ liệu gói tin phục vụ kết nối các hệ thống quản lý văn bản và Điều hành</w:t>
      </w:r>
      <w:r w:rsidR="0064079F">
        <w:rPr>
          <w:rFonts w:cs="Times New Roman"/>
          <w:bCs/>
          <w:color w:val="000000" w:themeColor="text1"/>
          <w:szCs w:val="28"/>
        </w:rPr>
        <w:t>.</w:t>
      </w:r>
    </w:p>
    <w:p w14:paraId="03AB6AC7" w14:textId="0CE7B09C" w:rsidR="00A5407A" w:rsidRDefault="00A5407A" w:rsidP="004A30F4">
      <w:pPr>
        <w:pStyle w:val="Heading1"/>
        <w:spacing w:line="288" w:lineRule="auto"/>
      </w:pPr>
      <w:bookmarkStart w:id="1" w:name="_Toc76397808"/>
      <w:r w:rsidRPr="007F3C24">
        <w:t xml:space="preserve">2. </w:t>
      </w:r>
      <w:r w:rsidR="00AD67B8">
        <w:t>Đặt vấn đề</w:t>
      </w:r>
      <w:bookmarkEnd w:id="1"/>
    </w:p>
    <w:p w14:paraId="3E38D7E8" w14:textId="77777777" w:rsidR="00D67B69" w:rsidRDefault="00D67B69" w:rsidP="004A30F4">
      <w:pPr>
        <w:spacing w:after="120" w:line="288" w:lineRule="auto"/>
        <w:ind w:firstLine="567"/>
        <w:rPr>
          <w:bCs/>
          <w:szCs w:val="28"/>
          <w:shd w:val="clear" w:color="auto" w:fill="FFFFFF"/>
        </w:rPr>
      </w:pPr>
      <w:r w:rsidRPr="00D67B69">
        <w:rPr>
          <w:bCs/>
          <w:szCs w:val="28"/>
          <w:shd w:val="clear" w:color="auto" w:fill="FFFFFF"/>
        </w:rPr>
        <w:t xml:space="preserve">Thông tư số 10/2016/TT-BTTTT ngày 01/4/2016 của Bộ trưởng Bộ Thông tin và Truyền thông Ban hành “Quy chuẩn kỹ thuật quốc gia về cấu trúc mã định danh và định dạng dữ liệu gói tin phục vụ kết nối các hệ thống quản lý văn bản và điều hành” (gọi tắt là QCVN 102:2016/BTTTT), trong đó quy định về cấu trúc mã định danh mỗi cơ quan, đơn vị tham gia trao đổi văn bản điện tử sẽ được cấp một mã định danh ở dạng V1V2V3.Z1Z2.Y1Y2.MX1X2. Triển khai Thông tư số 10/2016/TT-BTTTT từ năm 2016, Bộ Thông tin và Truyền thông đã hướng dẫn cho các Bộ, cơ quan ngang Bộ, cơ quan thuộc Chính phủ, Ủy ban nhân dân các tỉnh, thành phố trực thuộc Trung ương và các cơ quan khác như các cơ quan Đảng, Viện kiểm sát nhân dân và một số tổ chức khác đánh mã định danh điện tử để tham gia trao đổi văn bản điện tử. </w:t>
      </w:r>
    </w:p>
    <w:p w14:paraId="53D6F44B" w14:textId="77777777" w:rsidR="00D67B69" w:rsidRDefault="00D67B69" w:rsidP="004A30F4">
      <w:pPr>
        <w:spacing w:after="120" w:line="288" w:lineRule="auto"/>
        <w:ind w:firstLine="567"/>
        <w:rPr>
          <w:bCs/>
          <w:szCs w:val="28"/>
          <w:shd w:val="clear" w:color="auto" w:fill="FFFFFF"/>
        </w:rPr>
      </w:pPr>
      <w:r w:rsidRPr="00D67B69">
        <w:rPr>
          <w:bCs/>
          <w:szCs w:val="28"/>
          <w:shd w:val="clear" w:color="auto" w:fill="FFFFFF"/>
        </w:rPr>
        <w:t xml:space="preserve">Tính đến nay, đã có khoảng 74.000 cơ quan, đơn vị đã được cấp mã định danh cơ quan, đơn vị để tham gia trao đổi văn bản điện tử theo hướng dẫn của Bộ Thông tin và Truyền thông (nếu chỉ tính riêng các Bộ, cơ quan ngang Bộ, cơ quan thuộc Chính phủ và Ủy ban nhân dân các tỉnh, thành phố trực thuộc Trung ương thì 100% các cơ quan đã ban hành mã định danh tối đa 4 cấp). Toàn bộ mã định danh của các cơ quan, đơn vị đã được Bộ Thông tin và Truyền thông đưa vào Hệ thống thông tin quản lý Danh mục điện tử dùng chung của các cơ quan nhà nước phục vụ phát triển Chính phủ điện tử của Việt Nam để quản lý, chia sẻ cho các hệ thống của các Bộ, ngành, địa phương có nhu cầu sử dụng, đồng thời công khai các mã định danh này cho các cơ quan, tổ chức, cá nhân có nhu cầu sử dụng. </w:t>
      </w:r>
    </w:p>
    <w:p w14:paraId="0A8EBFFE" w14:textId="77777777" w:rsidR="004A30F4" w:rsidRDefault="00D67B69" w:rsidP="004A30F4">
      <w:pPr>
        <w:spacing w:after="120" w:line="288" w:lineRule="auto"/>
        <w:ind w:firstLine="567"/>
        <w:rPr>
          <w:bCs/>
          <w:szCs w:val="28"/>
          <w:shd w:val="clear" w:color="auto" w:fill="FFFFFF"/>
        </w:rPr>
      </w:pPr>
      <w:r w:rsidRPr="00D67B69">
        <w:rPr>
          <w:bCs/>
          <w:szCs w:val="28"/>
          <w:shd w:val="clear" w:color="auto" w:fill="FFFFFF"/>
        </w:rPr>
        <w:t>Trước khi ban hành Quyết định số 20/2020/QĐ-TTg, chưa có quy định quản lý thống nhất về bộ mã định danh điện tử của cơ quan, tổ chức nói chung phục vụ kết nối, chia sẻ dữ liệu của tất cả các hệ thống thông tin, cơ sở dữ liệu của các bộ, ngành, địa phương.</w:t>
      </w:r>
    </w:p>
    <w:p w14:paraId="2FAA5A90" w14:textId="77777777" w:rsidR="004A30F4" w:rsidRDefault="007507BB" w:rsidP="004A30F4">
      <w:pPr>
        <w:spacing w:after="120" w:line="288" w:lineRule="auto"/>
        <w:ind w:firstLine="567"/>
        <w:rPr>
          <w:b/>
        </w:rPr>
      </w:pPr>
      <w:r w:rsidRPr="004A30F4">
        <w:rPr>
          <w:b/>
        </w:rPr>
        <w:t xml:space="preserve">3. </w:t>
      </w:r>
      <w:r w:rsidR="007F0BE8" w:rsidRPr="004A30F4">
        <w:rPr>
          <w:b/>
        </w:rPr>
        <w:t xml:space="preserve">Sở cứ </w:t>
      </w:r>
      <w:r w:rsidR="006B2EAB" w:rsidRPr="004A30F4">
        <w:rPr>
          <w:b/>
        </w:rPr>
        <w:t>sửa đổi QCVN 102:2016/BTTTT</w:t>
      </w:r>
      <w:r w:rsidR="007F0BE8" w:rsidRPr="004A30F4">
        <w:rPr>
          <w:b/>
        </w:rPr>
        <w:t xml:space="preserve"> </w:t>
      </w:r>
      <w:bookmarkStart w:id="2" w:name="_Toc461791930"/>
    </w:p>
    <w:p w14:paraId="3E7DE0BD" w14:textId="46832189" w:rsidR="006B2EAB" w:rsidRPr="004A30F4" w:rsidRDefault="007D7057" w:rsidP="004A30F4">
      <w:pPr>
        <w:spacing w:after="120" w:line="288" w:lineRule="auto"/>
        <w:ind w:firstLine="567"/>
        <w:rPr>
          <w:b/>
        </w:rPr>
      </w:pPr>
      <w:r w:rsidRPr="004A30F4">
        <w:rPr>
          <w:b/>
        </w:rPr>
        <w:t>3.1</w:t>
      </w:r>
      <w:r w:rsidR="006B2EAB" w:rsidRPr="004A30F4">
        <w:rPr>
          <w:b/>
        </w:rPr>
        <w:t>.</w:t>
      </w:r>
      <w:r w:rsidRPr="004A30F4">
        <w:rPr>
          <w:b/>
        </w:rPr>
        <w:t xml:space="preserve"> </w:t>
      </w:r>
      <w:r w:rsidR="006B2EAB" w:rsidRPr="004A30F4">
        <w:rPr>
          <w:b/>
        </w:rPr>
        <w:t>Nghị quyết số 17/NQ-CP ngày 07/3/2019 của Chính phủ</w:t>
      </w:r>
    </w:p>
    <w:p w14:paraId="2A5B12E9" w14:textId="683293E2" w:rsidR="004A30F4" w:rsidRDefault="006B2EAB" w:rsidP="004A30F4">
      <w:pPr>
        <w:pStyle w:val="text"/>
        <w:spacing w:before="120" w:after="120" w:line="288" w:lineRule="auto"/>
        <w:rPr>
          <w:rFonts w:eastAsiaTheme="minorEastAsia" w:cstheme="minorBidi"/>
          <w:bCs w:val="0"/>
          <w:szCs w:val="22"/>
        </w:rPr>
      </w:pPr>
      <w:r w:rsidRPr="006B2EAB">
        <w:rPr>
          <w:rFonts w:eastAsiaTheme="minorEastAsia" w:cstheme="minorBidi"/>
          <w:bCs w:val="0"/>
          <w:szCs w:val="22"/>
        </w:rPr>
        <w:lastRenderedPageBreak/>
        <w:t>Ngày 07</w:t>
      </w:r>
      <w:r w:rsidR="004A30F4">
        <w:rPr>
          <w:rFonts w:eastAsiaTheme="minorEastAsia" w:cstheme="minorBidi"/>
          <w:bCs w:val="0"/>
          <w:szCs w:val="22"/>
        </w:rPr>
        <w:t xml:space="preserve"> tháng </w:t>
      </w:r>
      <w:r w:rsidRPr="006B2EAB">
        <w:rPr>
          <w:rFonts w:eastAsiaTheme="minorEastAsia" w:cstheme="minorBidi"/>
          <w:bCs w:val="0"/>
          <w:szCs w:val="22"/>
        </w:rPr>
        <w:t>3</w:t>
      </w:r>
      <w:r w:rsidR="004A30F4">
        <w:rPr>
          <w:rFonts w:eastAsiaTheme="minorEastAsia" w:cstheme="minorBidi"/>
          <w:bCs w:val="0"/>
          <w:szCs w:val="22"/>
        </w:rPr>
        <w:t xml:space="preserve"> năm </w:t>
      </w:r>
      <w:r w:rsidRPr="006B2EAB">
        <w:rPr>
          <w:rFonts w:eastAsiaTheme="minorEastAsia" w:cstheme="minorBidi"/>
          <w:bCs w:val="0"/>
          <w:szCs w:val="22"/>
        </w:rPr>
        <w:t xml:space="preserve">2019, Chính phủ ban hành Nghị quyết số 17/NQ-CP về một số nhiệm vụ, giải pháp trọng tâm phát triển Chính phủ điện tử giai đoạn 2019 - 2020, định hướng đến 2025. </w:t>
      </w:r>
    </w:p>
    <w:p w14:paraId="7E238288" w14:textId="38B24703" w:rsidR="006B2EAB" w:rsidRPr="006B2EAB" w:rsidRDefault="006B2EAB" w:rsidP="004A30F4">
      <w:pPr>
        <w:pStyle w:val="text"/>
        <w:spacing w:before="120" w:after="120" w:line="288" w:lineRule="auto"/>
        <w:rPr>
          <w:rFonts w:eastAsiaTheme="minorEastAsia" w:cstheme="minorBidi"/>
          <w:bCs w:val="0"/>
          <w:szCs w:val="22"/>
        </w:rPr>
      </w:pPr>
      <w:r w:rsidRPr="006B2EAB">
        <w:rPr>
          <w:rFonts w:eastAsiaTheme="minorEastAsia" w:cstheme="minorBidi"/>
          <w:bCs w:val="0"/>
          <w:szCs w:val="22"/>
        </w:rPr>
        <w:t>Một trong những nhiệm vụ và giải pháp để hoàn thành các mục tiêu và chỉ tiêu theo Nghị quyết số 17/NQ-CP là xây dựng, hoàn thiện thể chế tạo cơ sở pháp lý đầy đủ, toàn diện cho việc triển khai xây dựng, phát triển Chính phủ điện tử. Trong đó, Bộ Thông tin và Truyền thông được giao nhiệm vụ: “Nghiên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w:t>
      </w:r>
    </w:p>
    <w:p w14:paraId="33538D60" w14:textId="77777777" w:rsidR="006B2EAB" w:rsidRPr="00ED1060" w:rsidRDefault="006B2EAB" w:rsidP="004A30F4">
      <w:pPr>
        <w:pStyle w:val="text"/>
        <w:spacing w:before="120" w:after="120" w:line="288" w:lineRule="auto"/>
        <w:rPr>
          <w:lang w:val="vi-VN"/>
        </w:rPr>
      </w:pPr>
      <w:r w:rsidRPr="006B2EAB">
        <w:rPr>
          <w:rFonts w:eastAsiaTheme="minorEastAsia" w:cstheme="minorBidi"/>
          <w:bCs w:val="0"/>
          <w:szCs w:val="22"/>
        </w:rPr>
        <w:t>Thực hiện nhiệm vụ được giao, Bộ Thông tin và Truyền thông đã tiến hành xây dựng dự thảo Quyết định của Thủ tướng Chính phủ về mã định danh điện tử của các cơ quan, tổ chức theo quy định.</w:t>
      </w:r>
    </w:p>
    <w:p w14:paraId="38A93FE8" w14:textId="3AB2F40C" w:rsidR="006B2EAB" w:rsidRPr="007D7057" w:rsidRDefault="00DB385B" w:rsidP="004A30F4">
      <w:pPr>
        <w:pStyle w:val="Heading2"/>
        <w:spacing w:line="288" w:lineRule="auto"/>
      </w:pPr>
      <w:bookmarkStart w:id="3" w:name="_Toc76397809"/>
      <w:r w:rsidRPr="007D7057">
        <w:t>3.</w:t>
      </w:r>
      <w:r>
        <w:t>2</w:t>
      </w:r>
      <w:r w:rsidR="006B2EAB">
        <w:t>.</w:t>
      </w:r>
      <w:r w:rsidRPr="007D7057">
        <w:t xml:space="preserve"> </w:t>
      </w:r>
      <w:bookmarkStart w:id="4" w:name="_Toc461791937"/>
      <w:bookmarkEnd w:id="2"/>
      <w:r w:rsidR="006B2EAB" w:rsidRPr="000119F9">
        <w:t xml:space="preserve">Quyết định số 20/2020/QĐ-TTg </w:t>
      </w:r>
      <w:r w:rsidR="006B2EAB">
        <w:t xml:space="preserve">ngày 22/7/2020 </w:t>
      </w:r>
      <w:r w:rsidR="00414EFB">
        <w:t xml:space="preserve">của </w:t>
      </w:r>
      <w:bookmarkEnd w:id="3"/>
      <w:r w:rsidR="00414EFB">
        <w:t>Thủ tướng Chính phủ</w:t>
      </w:r>
    </w:p>
    <w:p w14:paraId="50057FC5" w14:textId="77777777" w:rsidR="006B2EAB" w:rsidRDefault="006B2EAB" w:rsidP="004A30F4">
      <w:pPr>
        <w:spacing w:after="120" w:line="288" w:lineRule="auto"/>
        <w:ind w:firstLine="567"/>
      </w:pPr>
      <w:r>
        <w:t xml:space="preserve">Ngày 22 tháng 7 năm 2020, </w:t>
      </w:r>
      <w:r w:rsidRPr="000119F9">
        <w:t xml:space="preserve">Thủ tướng Chính phủ </w:t>
      </w:r>
      <w:r>
        <w:t xml:space="preserve">đã ký ban hành </w:t>
      </w:r>
      <w:r w:rsidRPr="000119F9">
        <w:t>Quyết định số 20/2020/QĐ-TTg về mã định danh điện tử của các cơ quan, tổ chức phục vụ kết nối, chia sẻ dữ liệu với các bộ, ngành, địa phương.</w:t>
      </w:r>
    </w:p>
    <w:p w14:paraId="7E039642" w14:textId="4A435F7C" w:rsidR="006B2EAB" w:rsidRDefault="006B2EAB" w:rsidP="004A30F4">
      <w:pPr>
        <w:spacing w:after="120" w:line="288" w:lineRule="auto"/>
        <w:ind w:firstLine="567"/>
      </w:pPr>
      <w:r>
        <w:t xml:space="preserve">a) Quy định về </w:t>
      </w:r>
      <w:r w:rsidR="001F2F43" w:rsidRPr="000119F9">
        <w:t>mã định danh điện tử của các cơ quan, tổ chức</w:t>
      </w:r>
      <w:r>
        <w:t>:</w:t>
      </w:r>
    </w:p>
    <w:p w14:paraId="3B3CD49B" w14:textId="05180DFE" w:rsidR="004A30F4" w:rsidRDefault="004A30F4" w:rsidP="004A30F4">
      <w:pPr>
        <w:spacing w:after="120" w:line="288" w:lineRule="auto"/>
        <w:ind w:firstLine="567"/>
      </w:pPr>
      <w:r>
        <w:t>Có 03 nhóm mã định danh điện tử của các cơ quan, tổ chức để phục vụ kết nối, chia sẻ dữ liệu với các hệ thống thông tin, cơ sở dữ liệu của các bộ, ngành, địa phương, cụ thể:</w:t>
      </w:r>
    </w:p>
    <w:p w14:paraId="27B522F0" w14:textId="77777777" w:rsidR="004A30F4" w:rsidRDefault="004A30F4" w:rsidP="004A30F4">
      <w:pPr>
        <w:spacing w:after="120" w:line="288" w:lineRule="auto"/>
        <w:ind w:firstLine="567"/>
      </w:pPr>
      <w:r>
        <w:t>- Mã định danh điện tử của các bộ, ngành, địa phương là chuỗi ký tự có độ dài tối đa là 35 ký tự và được chia thành các nhóm ký tự. Các ký tự gồm: dấu chấm (.), các chữ số từ 0-9 và các chữ cái từ A đến Z (dạng viết hoa trong bảng chữ cái tiếng Anh). Mỗi nhóm ký tự được sử dụng để xác định các cơ quan, tổ chức tại cấp tương ứng; các nhóm ký tự được phát triển từ trái qua phải và được phân tách với nhau bằng dấu chấm (1).</w:t>
      </w:r>
    </w:p>
    <w:p w14:paraId="6B0A28DA" w14:textId="77777777" w:rsidR="004A30F4" w:rsidRDefault="004A30F4" w:rsidP="004A30F4">
      <w:pPr>
        <w:spacing w:after="120" w:line="288" w:lineRule="auto"/>
        <w:ind w:firstLine="567"/>
      </w:pPr>
      <w:r>
        <w:t>Nhóm ký tự thứ nhất, ở vị trí ngoài cùng bên trái trong Mã định danh điện tử của các bộ, ngành, địa phương quy định tại (1) nêu trên để xác định các cơ quan, tổ chức cấp 1 (gọi là Mã cấp 1). Mã cấp 1 có dạng MX1X­­2, trong đó: M là chữ cái trong phạm vi từ A đến Y; X1, X­­2 nhận giá trị là một trong các chữ số từ 0 đến 9. Quy định chi tiết cơ quan, tổ chức cấp 1 và Mã cấp 1 của các bộ, ngành, địa phương và các cơ quan, tổ chức đặc thù (2).</w:t>
      </w:r>
    </w:p>
    <w:p w14:paraId="7FCE20F6" w14:textId="77777777" w:rsidR="004A30F4" w:rsidRDefault="004A30F4" w:rsidP="004A30F4">
      <w:pPr>
        <w:spacing w:after="120" w:line="288" w:lineRule="auto"/>
        <w:ind w:firstLine="567"/>
      </w:pPr>
      <w:r>
        <w:lastRenderedPageBreak/>
        <w:t>Các nhóm ký tự nối tiếp sau Mã cấp 1 trong Mã định danh điện tử của các cơ quan, tổ chức quy định tại (2) nêu trên lần lượt xác định các cơ quan, tổ chức từ cấp 2 trở đi; cơ quan, tổ chức tại một cấp nhất định trừ cấp 1 là các đơn vị thuộc, trực thuộc cơ quan, tổ chức cấp liền trước.</w:t>
      </w:r>
    </w:p>
    <w:p w14:paraId="21D3819E" w14:textId="77777777" w:rsidR="004A30F4" w:rsidRDefault="004A30F4" w:rsidP="004A30F4">
      <w:pPr>
        <w:spacing w:after="120" w:line="288" w:lineRule="auto"/>
        <w:ind w:firstLine="567"/>
      </w:pPr>
      <w:r>
        <w:t>- Mã định danh điện tử của doanh nghiệp, hợp tác xã, hộ kinh doanh là chuỗi ký tự biểu diễn tương ứng mã số doanh nghiệp, mã số hợp tác xã, mã số hộ kinh doanh theo quy định của pháp luật hiện hành về mã số doanh nghiệp, mã số hợp tác xã và mã số hộ kinh doanh.</w:t>
      </w:r>
    </w:p>
    <w:p w14:paraId="4FD9ED3C" w14:textId="4A2054CD" w:rsidR="006B2EAB" w:rsidRDefault="004A30F4" w:rsidP="004A30F4">
      <w:pPr>
        <w:spacing w:after="120" w:line="288" w:lineRule="auto"/>
        <w:ind w:firstLine="567"/>
      </w:pPr>
      <w:r>
        <w:t>- Mã định danh điện tử của cơ quan, tổ chức khác là Mã định danh điện tử của cơ quan, tổ chức không thuộc quy định nêu trên là chuỗi ký tự bao gồm hai thành phần nối tiếp nhau; không có ký tự để phân tách giữa các thành phần; thành phần thứ nhất, ở vị trí ngoài cùng bên trái là mã xác định lược đồ định danh, thành phần tiếp theo là mã xác định cơ quan, tổ chức trong lược đồ định danh.</w:t>
      </w:r>
    </w:p>
    <w:p w14:paraId="766EF847" w14:textId="36B40A4A" w:rsidR="006B2EAB" w:rsidRDefault="006B2EAB" w:rsidP="004A30F4">
      <w:pPr>
        <w:spacing w:after="120" w:line="288" w:lineRule="auto"/>
        <w:ind w:firstLine="567"/>
      </w:pPr>
      <w:r>
        <w:t xml:space="preserve">b) Quy định </w:t>
      </w:r>
      <w:r w:rsidR="004A30F4" w:rsidRPr="004A30F4">
        <w:t xml:space="preserve">trách nhiệm Bộ Thông tin và Truyền thông </w:t>
      </w:r>
      <w:r>
        <w:t xml:space="preserve">(tại Điều </w:t>
      </w:r>
      <w:r w:rsidR="004A30F4">
        <w:t>9</w:t>
      </w:r>
      <w:r>
        <w:t>), cụ thể như sau:</w:t>
      </w:r>
    </w:p>
    <w:p w14:paraId="6D9EFC55" w14:textId="4D92C695" w:rsidR="004A30F4" w:rsidRDefault="004A30F4" w:rsidP="004A30F4">
      <w:pPr>
        <w:spacing w:after="120" w:line="288" w:lineRule="auto"/>
        <w:ind w:firstLine="567"/>
      </w:pPr>
      <w:r>
        <w:t xml:space="preserve">- Quản lý thống nhất, bổ sung, sửa đổi Mã cấp 1 của các bộ, ngành, địa phương và một số cơ quan, tổ chức đặc thù được quy định tại khoản 2 Điều 4 </w:t>
      </w:r>
      <w:r w:rsidRPr="004A30F4">
        <w:t xml:space="preserve">Quyết định số 20/2020/QĐ-TTg </w:t>
      </w:r>
      <w:r>
        <w:t>để đáp ứng nhu cầu thực tế trong quá trình sử dụng.</w:t>
      </w:r>
    </w:p>
    <w:p w14:paraId="07433D79" w14:textId="18DB4693" w:rsidR="004A30F4" w:rsidRDefault="004A30F4" w:rsidP="004A30F4">
      <w:pPr>
        <w:spacing w:after="120" w:line="288" w:lineRule="auto"/>
        <w:ind w:firstLine="567"/>
      </w:pPr>
      <w:r>
        <w:t xml:space="preserve">- Xây dựng văn bản hướng dẫn các bộ, ngành, địa phương và các cơ quan, tổ chức đặc thù được quy định tại khoản 2 Điều 4 </w:t>
      </w:r>
      <w:r w:rsidRPr="004A30F4">
        <w:t xml:space="preserve">Quyết định số 20/2020/QĐ-TTg </w:t>
      </w:r>
      <w:r>
        <w:t>xây dựng các thành phần còn lại trong mã định danh điện tử sau khi đã có Mã cấp 1.</w:t>
      </w:r>
    </w:p>
    <w:p w14:paraId="3999F059" w14:textId="371C17A8" w:rsidR="004A30F4" w:rsidRDefault="004A30F4" w:rsidP="004A30F4">
      <w:pPr>
        <w:spacing w:after="120" w:line="288" w:lineRule="auto"/>
        <w:ind w:firstLine="567"/>
      </w:pPr>
      <w:r>
        <w:t xml:space="preserve">- Quản lý thống nhất mã xác định lược đồ định danh quy định tại khoản 2 Điều 6 </w:t>
      </w:r>
      <w:r w:rsidRPr="004A30F4">
        <w:t>Quyết định số 20/2020/QĐ-TTg</w:t>
      </w:r>
      <w:r>
        <w:t>; bảo đảm mã xác định lược đồ định danh không trùng lặp; công bố kịp thời các lược đồ định danh trên trang hoặc Cổng thông tin điện tử.</w:t>
      </w:r>
    </w:p>
    <w:p w14:paraId="61A6524F" w14:textId="77777777" w:rsidR="004A30F4" w:rsidRDefault="004A30F4" w:rsidP="004A30F4">
      <w:pPr>
        <w:spacing w:after="120" w:line="288" w:lineRule="auto"/>
        <w:ind w:firstLine="567"/>
      </w:pPr>
      <w:r>
        <w:t>- Phát triển Hệ thống thông tin quản lý Danh mục điện tử dùng chung của các cơ quan nhà nước phục vụ phát triển Chính phủ điện tử của Việt Nam đáp ứng các yêu cầu về lưu trữ, quản lý đồng bộ, thống nhất, chia sẻ mã định danh điện tử của cơ quan, tổ chức.</w:t>
      </w:r>
    </w:p>
    <w:p w14:paraId="3FF3B7BC" w14:textId="37E06EEC" w:rsidR="006B2EAB" w:rsidRDefault="004A30F4" w:rsidP="004A30F4">
      <w:pPr>
        <w:spacing w:after="120" w:line="288" w:lineRule="auto"/>
        <w:ind w:firstLine="567"/>
      </w:pPr>
      <w:r>
        <w:t xml:space="preserve">- Hướng dẫn các cơ quan, tổ chức cập nhật kịp thời lược đồ định danh, mã định danh điện tử và các thông tin liên quan theo quy định tại Chương II Quyết định này vào Hệ thống thông tin quản lý Danh mục điện tử dùng chung của các </w:t>
      </w:r>
      <w:r>
        <w:lastRenderedPageBreak/>
        <w:t>cơ quan nhà nước phục vụ phát triển Chính phủ điện tử của Việt Nam; thực hiện chia sẻ các thông tin này để phục vụ kết nối, chia sẻ dữ liệu với các bộ, ngành, địa phương.</w:t>
      </w:r>
    </w:p>
    <w:p w14:paraId="380C2675" w14:textId="10FF53C1" w:rsidR="004A30F4" w:rsidRDefault="004A30F4" w:rsidP="004A30F4">
      <w:pPr>
        <w:spacing w:after="120" w:line="288" w:lineRule="auto"/>
        <w:ind w:firstLine="567"/>
      </w:pPr>
      <w:r>
        <w:t>c) Quy định chuyển tiếp (tại khoản 1, khoản 3 Điều 11):</w:t>
      </w:r>
    </w:p>
    <w:p w14:paraId="7762857F" w14:textId="283F8348" w:rsidR="004A30F4" w:rsidRDefault="004A30F4" w:rsidP="004A30F4">
      <w:pPr>
        <w:spacing w:after="120" w:line="288" w:lineRule="auto"/>
        <w:ind w:firstLine="567"/>
      </w:pPr>
      <w:r>
        <w:t>- Trong vòng 24 tháng kể từ ngày Quyết định này có hiệu lực, các bộ, ngành, địa phương thực hiện nâng cấp, chỉnh sửa các hệ thống thông tin để đảm bảo tuân thủ các quy định về mã định danh điện tử phục vụ kết nối, chia sẻ dữ liệu nêu tại Quyết định số 20/2020/QĐ-TTg.</w:t>
      </w:r>
    </w:p>
    <w:p w14:paraId="279C2172" w14:textId="0A33EC91" w:rsidR="004A30F4" w:rsidRDefault="004A30F4" w:rsidP="004A30F4">
      <w:pPr>
        <w:spacing w:after="120" w:line="288" w:lineRule="auto"/>
        <w:ind w:firstLine="567"/>
      </w:pPr>
      <w:r>
        <w:t>- Trong vòng 24 tháng kể từ ngày Quyết định này có hiệu lực, các cơ quan, tổ chức có trách nhiệm rà soát, chỉnh sửa những quy định trước đây của mình (nếu có) về mã định danh để tuân thủ Quyết định số 20/2020/QĐ-TTg.</w:t>
      </w:r>
    </w:p>
    <w:p w14:paraId="27EC9A94" w14:textId="77777777" w:rsidR="004A30F4" w:rsidRDefault="00DB385B" w:rsidP="004A30F4">
      <w:pPr>
        <w:pStyle w:val="Heading2"/>
        <w:keepNext w:val="0"/>
        <w:keepLines w:val="0"/>
        <w:widowControl w:val="0"/>
        <w:spacing w:line="288" w:lineRule="auto"/>
        <w:rPr>
          <w:lang w:val="nl-NL"/>
        </w:rPr>
      </w:pPr>
      <w:bookmarkStart w:id="5" w:name="_Toc76397810"/>
      <w:bookmarkStart w:id="6" w:name="_Toc461791942"/>
      <w:bookmarkEnd w:id="4"/>
      <w:r>
        <w:t xml:space="preserve">3.3. </w:t>
      </w:r>
      <w:r w:rsidR="006B2EAB">
        <w:rPr>
          <w:lang w:val="nl-NL"/>
        </w:rPr>
        <w:t>Nghiên cứu tiêu chuẩn quốc tế</w:t>
      </w:r>
      <w:bookmarkEnd w:id="5"/>
    </w:p>
    <w:p w14:paraId="1BAAC909" w14:textId="77777777" w:rsidR="004A30F4" w:rsidRPr="004A30F4" w:rsidRDefault="006B2EAB" w:rsidP="004A30F4">
      <w:pPr>
        <w:spacing w:after="120" w:line="288" w:lineRule="auto"/>
        <w:ind w:firstLine="567"/>
      </w:pPr>
      <w:r w:rsidRPr="004A30F4">
        <w:t>Hiện nay, ở Việt Nam có Tiêu chuẩn TCVN 7820 là Tiêu chuẩn quốc gia Việt Nam tương đương với Tiêu chuẩn quốc tế ISO/IEC 6523 Công nghệ thông tin - Cấu trúc định danh cho tổ chức và các bộ phận của tổ chức, gồm có 2 phần: Phần 1 - Xây dựng các lược đồ định danh của tổ chức và Phần 2 - Đăng ký các lược đồ định danh của tổ chức. Nội dung cơ bản của tiêu chuẩn như sau:</w:t>
      </w:r>
    </w:p>
    <w:p w14:paraId="03DBCC2C" w14:textId="7EB76E38" w:rsidR="006B2EAB" w:rsidRDefault="006B2EAB" w:rsidP="004A30F4">
      <w:pPr>
        <w:pStyle w:val="Heading2"/>
        <w:keepNext w:val="0"/>
        <w:keepLines w:val="0"/>
        <w:widowControl w:val="0"/>
        <w:spacing w:line="288" w:lineRule="auto"/>
        <w:ind w:firstLine="720"/>
        <w:rPr>
          <w:b w:val="0"/>
          <w:spacing w:val="-2"/>
          <w:lang w:val="nl-NL"/>
        </w:rPr>
      </w:pPr>
      <w:bookmarkStart w:id="7" w:name="_Toc76397811"/>
      <w:r w:rsidRPr="006B2EAB">
        <w:rPr>
          <w:b w:val="0"/>
          <w:spacing w:val="-2"/>
          <w:lang w:val="nl-NL"/>
        </w:rPr>
        <w:t>- Các thành phần của cấu trúc mã định danh điện tử tổ chức gồm có:</w:t>
      </w:r>
      <w:bookmarkEnd w:id="7"/>
    </w:p>
    <w:p w14:paraId="0C2A621A" w14:textId="77777777" w:rsidR="004A30F4" w:rsidRPr="006B2EAB" w:rsidRDefault="004A30F4" w:rsidP="004A30F4">
      <w:pPr>
        <w:pStyle w:val="Heading2"/>
        <w:spacing w:line="288" w:lineRule="auto"/>
        <w:ind w:firstLine="720"/>
        <w:rPr>
          <w:b w:val="0"/>
          <w:spacing w:val="-2"/>
          <w:lang w:val="nl-NL"/>
        </w:rPr>
      </w:pPr>
      <w:bookmarkStart w:id="8" w:name="_Toc76397812"/>
      <w:r w:rsidRPr="006B2EAB">
        <w:rPr>
          <w:b w:val="0"/>
          <w:spacing w:val="-2"/>
          <w:lang w:val="nl-NL"/>
        </w:rPr>
        <w:t>+ Mã xác định lược đồ quốc tế (ICD), là mã duy nhất xác định đơn vị phát hành mã định danh trong tổ chức, tối đa 4 ký tự số;</w:t>
      </w:r>
      <w:bookmarkEnd w:id="8"/>
    </w:p>
    <w:p w14:paraId="51022C7A" w14:textId="77777777" w:rsidR="004A30F4" w:rsidRPr="006B2EAB" w:rsidRDefault="004A30F4" w:rsidP="004A30F4">
      <w:pPr>
        <w:pStyle w:val="Heading2"/>
        <w:spacing w:line="288" w:lineRule="auto"/>
        <w:ind w:firstLine="720"/>
        <w:rPr>
          <w:b w:val="0"/>
          <w:spacing w:val="-2"/>
          <w:lang w:val="nl-NL"/>
        </w:rPr>
      </w:pPr>
      <w:bookmarkStart w:id="9" w:name="_Toc76397813"/>
      <w:r w:rsidRPr="006B2EAB">
        <w:rPr>
          <w:b w:val="0"/>
          <w:spacing w:val="-2"/>
          <w:lang w:val="nl-NL"/>
        </w:rPr>
        <w:t>+ Mã xác định tổ chức trong lược đồ, tối đa 35 ký tự;</w:t>
      </w:r>
      <w:bookmarkEnd w:id="9"/>
    </w:p>
    <w:p w14:paraId="5B712487" w14:textId="77777777" w:rsidR="004A30F4" w:rsidRPr="006B2EAB" w:rsidRDefault="004A30F4" w:rsidP="004A30F4">
      <w:pPr>
        <w:pStyle w:val="Heading2"/>
        <w:spacing w:line="288" w:lineRule="auto"/>
        <w:ind w:firstLine="720"/>
        <w:rPr>
          <w:b w:val="0"/>
          <w:spacing w:val="-2"/>
          <w:lang w:val="nl-NL"/>
        </w:rPr>
      </w:pPr>
      <w:bookmarkStart w:id="10" w:name="_Toc76397814"/>
      <w:r w:rsidRPr="006B2EAB">
        <w:rPr>
          <w:b w:val="0"/>
          <w:spacing w:val="-2"/>
          <w:lang w:val="nl-NL"/>
        </w:rPr>
        <w:t>+ (tùy chọn) một mã xác định bộ phận tổ chức, tối đa 35 ký tự;</w:t>
      </w:r>
      <w:bookmarkEnd w:id="10"/>
    </w:p>
    <w:p w14:paraId="1E933193" w14:textId="77777777" w:rsidR="004A30F4" w:rsidRPr="006B2EAB" w:rsidRDefault="004A30F4" w:rsidP="004A30F4">
      <w:pPr>
        <w:pStyle w:val="Heading2"/>
        <w:spacing w:line="288" w:lineRule="auto"/>
        <w:ind w:firstLine="720"/>
        <w:rPr>
          <w:b w:val="0"/>
          <w:spacing w:val="-2"/>
          <w:lang w:val="nl-NL"/>
        </w:rPr>
      </w:pPr>
      <w:bookmarkStart w:id="11" w:name="_Toc76397815"/>
      <w:r w:rsidRPr="006B2EAB">
        <w:rPr>
          <w:b w:val="0"/>
          <w:spacing w:val="-2"/>
          <w:lang w:val="nl-NL"/>
        </w:rPr>
        <w:t>+ (tùy chọn) chỉ dẫn nguồn, 1 ký tự số, xác định đơn vị cấp mã xác định bộ phận tổ chức.</w:t>
      </w:r>
      <w:bookmarkEnd w:id="11"/>
    </w:p>
    <w:p w14:paraId="0FE1A8C6" w14:textId="77777777" w:rsidR="004A30F4" w:rsidRPr="006B2EAB" w:rsidRDefault="004A30F4" w:rsidP="004A30F4">
      <w:pPr>
        <w:pStyle w:val="Heading2"/>
        <w:spacing w:line="288" w:lineRule="auto"/>
        <w:ind w:firstLine="720"/>
        <w:rPr>
          <w:b w:val="0"/>
          <w:spacing w:val="-2"/>
          <w:lang w:val="nl-NL"/>
        </w:rPr>
      </w:pPr>
      <w:bookmarkStart w:id="12" w:name="_Toc76397816"/>
      <w:r w:rsidRPr="006B2EAB">
        <w:rPr>
          <w:b w:val="0"/>
          <w:spacing w:val="-2"/>
          <w:lang w:val="nl-NL"/>
        </w:rPr>
        <w:t>- Việc đăng ký mã ICD và lược đồ định danh của tổ chức: Quy trình, thủ tục và biểu mẫu đăng ký mã ICD với cơ quan có thẩm quyền do tổ chức ISO chỉ định.</w:t>
      </w:r>
      <w:bookmarkEnd w:id="12"/>
    </w:p>
    <w:p w14:paraId="5E0C6363" w14:textId="5F147BA2" w:rsidR="004A30F4" w:rsidRPr="004A30F4" w:rsidRDefault="004A30F4" w:rsidP="004A30F4">
      <w:pPr>
        <w:spacing w:after="120" w:line="288" w:lineRule="auto"/>
        <w:ind w:firstLine="720"/>
        <w:rPr>
          <w:lang w:val="nl-NL"/>
        </w:rPr>
      </w:pPr>
      <w:r w:rsidRPr="004A30F4">
        <w:rPr>
          <w:spacing w:val="-2"/>
          <w:lang w:val="nl-NL"/>
        </w:rPr>
        <w:t>Theo ISO/IEC 6523, mã ICD sẽ do một tổ chức có trách nhiệm quản lý, những tổ chức có nhu cầu liên thông, kết nối hệ thống sẽ xây dựng các lược đồ định danh của mình, và đăng ký với tổ chức phát hành mã ICD để được cấp mã ICD duy nhất. Cấu trúc mã xác định tổ chức sẽ do tổ chức phát hành tự đề xuất và đăng ký, chỉ cần tuân thủ độ dài tối đa của mã (35 ký tự) theo quy định.</w:t>
      </w:r>
    </w:p>
    <w:p w14:paraId="0B1CACA7" w14:textId="77777777" w:rsidR="004A30F4" w:rsidRPr="006B2EAB" w:rsidRDefault="004A30F4" w:rsidP="004A30F4">
      <w:pPr>
        <w:pStyle w:val="Heading2"/>
        <w:spacing w:line="288" w:lineRule="auto"/>
        <w:ind w:firstLine="720"/>
        <w:rPr>
          <w:b w:val="0"/>
        </w:rPr>
      </w:pPr>
      <w:bookmarkStart w:id="13" w:name="_Toc76397817"/>
      <w:r w:rsidRPr="006B2EAB">
        <w:rPr>
          <w:b w:val="0"/>
          <w:spacing w:val="-2"/>
          <w:lang w:val="nl-NL"/>
        </w:rPr>
        <w:lastRenderedPageBreak/>
        <w:t>Như vậy, nếu áp dụng ISO/IEC 6523 (TCVN 7820) để quy định về mã định danh điện tử của các cơ quan, tổ chức sẽ phù hợp với tình hình thực tế tại Việt Nam (có nhiều danh mục mã định danh có thể sử dụng trong xây dựng mã định danh điện tử cho một số loại hình cơ quan, tổ chức</w:t>
      </w:r>
      <w:r w:rsidRPr="006B2EAB">
        <w:rPr>
          <w:b w:val="0"/>
        </w:rPr>
        <w:t>.</w:t>
      </w:r>
      <w:bookmarkEnd w:id="13"/>
    </w:p>
    <w:p w14:paraId="0BCE14F0" w14:textId="1DF2E677" w:rsidR="007507BB" w:rsidRPr="007F3C24" w:rsidRDefault="007F0BE8" w:rsidP="004A30F4">
      <w:pPr>
        <w:pStyle w:val="Heading2"/>
        <w:spacing w:line="288" w:lineRule="auto"/>
      </w:pPr>
      <w:bookmarkStart w:id="14" w:name="_Toc76397818"/>
      <w:r>
        <w:t>3.</w:t>
      </w:r>
      <w:r w:rsidR="00DB385B">
        <w:t>4</w:t>
      </w:r>
      <w:r w:rsidR="007507BB" w:rsidRPr="007F3C24">
        <w:t xml:space="preserve">. Lựa chọn </w:t>
      </w:r>
      <w:r w:rsidR="00C14433">
        <w:t>quy định</w:t>
      </w:r>
      <w:r w:rsidR="007507BB" w:rsidRPr="007F3C24">
        <w:t xml:space="preserve"> </w:t>
      </w:r>
      <w:bookmarkEnd w:id="6"/>
      <w:r w:rsidR="00DB385B">
        <w:t xml:space="preserve">làm cơ sở cho việc </w:t>
      </w:r>
      <w:r w:rsidR="006B2EAB">
        <w:t>sửa đổi QCVN 102:2016/BTTTT</w:t>
      </w:r>
      <w:bookmarkEnd w:id="14"/>
    </w:p>
    <w:p w14:paraId="478E98EC" w14:textId="2932764F" w:rsidR="0043155F" w:rsidRPr="006B2EAB" w:rsidRDefault="00DB385B" w:rsidP="004A30F4">
      <w:pPr>
        <w:shd w:val="clear" w:color="auto" w:fill="FFFFFF"/>
        <w:spacing w:after="120" w:line="288" w:lineRule="auto"/>
        <w:ind w:firstLine="567"/>
        <w:rPr>
          <w:bCs/>
          <w:color w:val="FF0000"/>
          <w:szCs w:val="28"/>
          <w:shd w:val="clear" w:color="auto" w:fill="FFFFFF"/>
        </w:rPr>
      </w:pPr>
      <w:r w:rsidRPr="00C14433">
        <w:rPr>
          <w:bCs/>
          <w:szCs w:val="28"/>
          <w:shd w:val="clear" w:color="auto" w:fill="FFFFFF"/>
        </w:rPr>
        <w:t xml:space="preserve">Từ </w:t>
      </w:r>
      <w:r w:rsidR="00C14433" w:rsidRPr="00C14433">
        <w:rPr>
          <w:bCs/>
          <w:szCs w:val="28"/>
          <w:shd w:val="clear" w:color="auto" w:fill="FFFFFF"/>
        </w:rPr>
        <w:t xml:space="preserve">nội dung quy định tại </w:t>
      </w:r>
      <w:r w:rsidR="00C14433">
        <w:t>khoản 3 Điều 11</w:t>
      </w:r>
      <w:r w:rsidR="00C14433" w:rsidRPr="00C14433">
        <w:t xml:space="preserve"> </w:t>
      </w:r>
      <w:r w:rsidR="00C14433">
        <w:t>Quyết định số 20/2020/QĐ-TTg</w:t>
      </w:r>
      <w:r w:rsidR="00C14433" w:rsidRPr="006B2EAB">
        <w:rPr>
          <w:bCs/>
          <w:color w:val="FF0000"/>
          <w:szCs w:val="28"/>
          <w:shd w:val="clear" w:color="auto" w:fill="FFFFFF"/>
        </w:rPr>
        <w:t xml:space="preserve"> </w:t>
      </w:r>
      <w:r w:rsidR="00C14433">
        <w:rPr>
          <w:spacing w:val="-2"/>
        </w:rPr>
        <w:t xml:space="preserve">Vụ KHCN đã chủ động phối hợp với Cục Tin học hóa để nghiên cứu, rà soát các quy định liên quan, </w:t>
      </w:r>
      <w:r w:rsidR="00C14433" w:rsidRPr="00A6588B">
        <w:rPr>
          <w:spacing w:val="-2"/>
        </w:rPr>
        <w:t xml:space="preserve">qua rà soát </w:t>
      </w:r>
      <w:r w:rsidR="00C14433">
        <w:rPr>
          <w:spacing w:val="-2"/>
        </w:rPr>
        <w:t xml:space="preserve">và thống nhất </w:t>
      </w:r>
      <w:r w:rsidR="00C14433" w:rsidRPr="00A6588B">
        <w:rPr>
          <w:spacing w:val="-2"/>
        </w:rPr>
        <w:t>cần chỉnh sửa Quy chuẩn kỹ thuật quốc gia về cấu trúc mã định danh và định dạng dữ liệu gói tin phục vụ kết nối các hệ thống quản lý văn bản và Điều hành (QCVN 102:2016/BTTTT)</w:t>
      </w:r>
      <w:r w:rsidR="00C14433">
        <w:rPr>
          <w:spacing w:val="-2"/>
        </w:rPr>
        <w:t xml:space="preserve"> liên quan đến mã định danh cơ quan, đơn vị để phù hợp với quy định của </w:t>
      </w:r>
      <w:r w:rsidR="00C14433" w:rsidRPr="00A45C92">
        <w:rPr>
          <w:spacing w:val="-2"/>
        </w:rPr>
        <w:t>Quyết định số 20/2020/QĐ-TTg</w:t>
      </w:r>
      <w:r w:rsidR="00C14433">
        <w:rPr>
          <w:spacing w:val="-2"/>
        </w:rPr>
        <w:t>.</w:t>
      </w:r>
    </w:p>
    <w:p w14:paraId="66CA5264" w14:textId="48D63C24" w:rsidR="0064079F" w:rsidRPr="0064079F" w:rsidRDefault="007F0BE8" w:rsidP="004A30F4">
      <w:pPr>
        <w:pStyle w:val="Heading1"/>
        <w:spacing w:line="288" w:lineRule="auto"/>
      </w:pPr>
      <w:bookmarkStart w:id="15" w:name="_Toc461791943"/>
      <w:bookmarkStart w:id="16" w:name="_Toc76397819"/>
      <w:r>
        <w:t>4</w:t>
      </w:r>
      <w:r w:rsidR="007507BB" w:rsidRPr="00D01908">
        <w:t xml:space="preserve">. </w:t>
      </w:r>
      <w:r>
        <w:t>Giải thích nội dung</w:t>
      </w:r>
      <w:r w:rsidR="007507BB" w:rsidRPr="00D01908">
        <w:t xml:space="preserve"> </w:t>
      </w:r>
      <w:bookmarkEnd w:id="15"/>
      <w:r w:rsidR="00BC579F">
        <w:t xml:space="preserve">sửa đổi </w:t>
      </w:r>
      <w:r>
        <w:t>QCVN</w:t>
      </w:r>
      <w:r w:rsidR="00BC579F">
        <w:t xml:space="preserve"> 102:2016/BTTTT</w:t>
      </w:r>
      <w:bookmarkEnd w:id="16"/>
    </w:p>
    <w:p w14:paraId="40721247" w14:textId="67566DDB" w:rsidR="007507BB" w:rsidRPr="00D01908" w:rsidRDefault="007F0BE8" w:rsidP="004A30F4">
      <w:pPr>
        <w:pStyle w:val="Heading2"/>
        <w:spacing w:line="288" w:lineRule="auto"/>
      </w:pPr>
      <w:bookmarkStart w:id="17" w:name="_Toc461791944"/>
      <w:bookmarkStart w:id="18" w:name="_Toc76397820"/>
      <w:r>
        <w:t>4</w:t>
      </w:r>
      <w:r w:rsidR="007507BB" w:rsidRPr="00D01908">
        <w:t>.1. Cách thức xây dựng</w:t>
      </w:r>
      <w:bookmarkEnd w:id="17"/>
      <w:bookmarkEnd w:id="18"/>
    </w:p>
    <w:p w14:paraId="69BAC87E" w14:textId="3E630040" w:rsidR="00C61474" w:rsidRDefault="00322F8E" w:rsidP="004A30F4">
      <w:pPr>
        <w:spacing w:after="120" w:line="288" w:lineRule="auto"/>
        <w:ind w:firstLine="567"/>
        <w:rPr>
          <w:rFonts w:cs="Times New Roman"/>
          <w:color w:val="000000" w:themeColor="text1"/>
          <w:szCs w:val="28"/>
        </w:rPr>
      </w:pPr>
      <w:r>
        <w:rPr>
          <w:rFonts w:cs="Times New Roman"/>
          <w:color w:val="000000" w:themeColor="text1"/>
          <w:szCs w:val="28"/>
        </w:rPr>
        <w:t>Cách thức</w:t>
      </w:r>
      <w:r w:rsidR="00C61474" w:rsidRPr="00D01908">
        <w:rPr>
          <w:rFonts w:cs="Times New Roman"/>
          <w:color w:val="000000" w:themeColor="text1"/>
          <w:szCs w:val="28"/>
        </w:rPr>
        <w:t xml:space="preserve"> xây dựng dự thảo </w:t>
      </w:r>
      <w:r w:rsidR="00BC579F">
        <w:rPr>
          <w:rFonts w:cs="Times New Roman"/>
          <w:color w:val="000000" w:themeColor="text1"/>
          <w:szCs w:val="28"/>
        </w:rPr>
        <w:t xml:space="preserve">Thông tư </w:t>
      </w:r>
      <w:r w:rsidR="00914825" w:rsidRPr="00914825">
        <w:rPr>
          <w:rFonts w:cs="Times New Roman"/>
          <w:color w:val="000000" w:themeColor="text1"/>
          <w:szCs w:val="28"/>
        </w:rPr>
        <w:t>Sửa đổi 1:2022 QCVN 102:2016/BTTTT</w:t>
      </w:r>
      <w:r w:rsidR="00BC579F" w:rsidRPr="00914825">
        <w:rPr>
          <w:rFonts w:cs="Times New Roman"/>
          <w:color w:val="000000" w:themeColor="text1"/>
          <w:szCs w:val="28"/>
        </w:rPr>
        <w:t xml:space="preserve"> </w:t>
      </w:r>
      <w:r w:rsidR="00C61474" w:rsidRPr="00D01908">
        <w:rPr>
          <w:rFonts w:cs="Times New Roman"/>
          <w:color w:val="000000" w:themeColor="text1"/>
          <w:szCs w:val="28"/>
        </w:rPr>
        <w:t xml:space="preserve">tuân thủ các quy định </w:t>
      </w:r>
      <w:r w:rsidR="007507BB" w:rsidRPr="00D01908">
        <w:rPr>
          <w:rFonts w:cs="Times New Roman"/>
          <w:color w:val="000000" w:themeColor="text1"/>
          <w:szCs w:val="28"/>
        </w:rPr>
        <w:t xml:space="preserve">tại </w:t>
      </w:r>
      <w:r w:rsidR="00BC579F">
        <w:rPr>
          <w:rFonts w:cs="Times New Roman"/>
          <w:color w:val="000000" w:themeColor="text1"/>
          <w:szCs w:val="28"/>
        </w:rPr>
        <w:t xml:space="preserve">Luật </w:t>
      </w:r>
      <w:r w:rsidR="00A53062">
        <w:rPr>
          <w:rFonts w:cs="Times New Roman"/>
          <w:color w:val="000000" w:themeColor="text1"/>
          <w:szCs w:val="28"/>
        </w:rPr>
        <w:t>b</w:t>
      </w:r>
      <w:r w:rsidR="00BC579F">
        <w:rPr>
          <w:rFonts w:cs="Times New Roman"/>
          <w:color w:val="000000" w:themeColor="text1"/>
          <w:szCs w:val="28"/>
        </w:rPr>
        <w:t xml:space="preserve">an hành văn bản quy phạm pháp luật và </w:t>
      </w:r>
      <w:r w:rsidR="007507BB" w:rsidRPr="00D01908">
        <w:rPr>
          <w:rFonts w:cs="Times New Roman"/>
          <w:color w:val="000000" w:themeColor="text1"/>
          <w:szCs w:val="28"/>
        </w:rPr>
        <w:t xml:space="preserve">Thông tư số </w:t>
      </w:r>
      <w:r w:rsidR="00C61474" w:rsidRPr="00D01908">
        <w:rPr>
          <w:rFonts w:cs="Times New Roman"/>
          <w:color w:val="000000" w:themeColor="text1"/>
          <w:szCs w:val="28"/>
        </w:rPr>
        <w:t>13</w:t>
      </w:r>
      <w:r w:rsidR="007507BB" w:rsidRPr="00D01908">
        <w:rPr>
          <w:rFonts w:cs="Times New Roman"/>
          <w:color w:val="000000" w:themeColor="text1"/>
          <w:szCs w:val="28"/>
        </w:rPr>
        <w:t>/201</w:t>
      </w:r>
      <w:r w:rsidR="00C61474" w:rsidRPr="00D01908">
        <w:rPr>
          <w:rFonts w:cs="Times New Roman"/>
          <w:color w:val="000000" w:themeColor="text1"/>
          <w:szCs w:val="28"/>
        </w:rPr>
        <w:t>9</w:t>
      </w:r>
      <w:r w:rsidR="007507BB" w:rsidRPr="00D01908">
        <w:rPr>
          <w:rFonts w:cs="Times New Roman"/>
          <w:color w:val="000000" w:themeColor="text1"/>
          <w:szCs w:val="28"/>
        </w:rPr>
        <w:t xml:space="preserve">/TT-BTTTT ngày </w:t>
      </w:r>
      <w:r w:rsidR="00C61474" w:rsidRPr="00D01908">
        <w:rPr>
          <w:rFonts w:cs="Times New Roman"/>
          <w:color w:val="000000" w:themeColor="text1"/>
          <w:szCs w:val="28"/>
        </w:rPr>
        <w:t>22</w:t>
      </w:r>
      <w:r w:rsidR="007507BB" w:rsidRPr="00D01908">
        <w:rPr>
          <w:rFonts w:cs="Times New Roman"/>
          <w:color w:val="000000" w:themeColor="text1"/>
          <w:szCs w:val="28"/>
        </w:rPr>
        <w:t xml:space="preserve"> tháng </w:t>
      </w:r>
      <w:r w:rsidR="00C61474" w:rsidRPr="00D01908">
        <w:rPr>
          <w:rFonts w:cs="Times New Roman"/>
          <w:color w:val="000000" w:themeColor="text1"/>
          <w:szCs w:val="28"/>
        </w:rPr>
        <w:t>11</w:t>
      </w:r>
      <w:r w:rsidR="007507BB" w:rsidRPr="00D01908">
        <w:rPr>
          <w:rFonts w:cs="Times New Roman"/>
          <w:color w:val="000000" w:themeColor="text1"/>
          <w:szCs w:val="28"/>
        </w:rPr>
        <w:t xml:space="preserve"> năm 201</w:t>
      </w:r>
      <w:r w:rsidR="00C61474" w:rsidRPr="00D01908">
        <w:rPr>
          <w:rFonts w:cs="Times New Roman"/>
          <w:color w:val="000000" w:themeColor="text1"/>
          <w:szCs w:val="28"/>
        </w:rPr>
        <w:t>9</w:t>
      </w:r>
      <w:r w:rsidR="007507BB" w:rsidRPr="00D01908">
        <w:rPr>
          <w:rFonts w:cs="Times New Roman"/>
          <w:color w:val="000000" w:themeColor="text1"/>
          <w:szCs w:val="28"/>
        </w:rPr>
        <w:t xml:space="preserve"> của Bộ Thông tin và Truyền thông</w:t>
      </w:r>
      <w:r w:rsidR="00C61474" w:rsidRPr="00D01908">
        <w:rPr>
          <w:rFonts w:cs="Times New Roman"/>
          <w:color w:val="000000" w:themeColor="text1"/>
          <w:szCs w:val="28"/>
        </w:rPr>
        <w:t xml:space="preserve"> quy định hoạt động xây dựng quy chuẩn kỹ thuật quốc gia, tiêu chuẩn quốc gia, tiêu chuẩn cơ sở thuộc lĩnh vực quản lý của Bộ Thông tin và Truyền thông</w:t>
      </w:r>
      <w:r>
        <w:rPr>
          <w:rFonts w:cs="Times New Roman"/>
          <w:color w:val="000000" w:themeColor="text1"/>
          <w:szCs w:val="28"/>
        </w:rPr>
        <w:t xml:space="preserve">, bao gồm các nội dung: </w:t>
      </w:r>
    </w:p>
    <w:p w14:paraId="1212A2ED" w14:textId="6311CF55" w:rsidR="00322F8E" w:rsidRP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 xml:space="preserve">Tổ </w:t>
      </w:r>
      <w:r w:rsidRPr="00322F8E">
        <w:rPr>
          <w:bCs/>
          <w:szCs w:val="28"/>
          <w:shd w:val="clear" w:color="auto" w:fill="FFFFFF"/>
        </w:rPr>
        <w:t>chức</w:t>
      </w:r>
      <w:r>
        <w:rPr>
          <w:bCs/>
          <w:szCs w:val="28"/>
          <w:shd w:val="clear" w:color="auto" w:fill="FFFFFF"/>
        </w:rPr>
        <w:t xml:space="preserve"> nghiên cứu, xây dựng dự thảo </w:t>
      </w:r>
      <w:r w:rsidR="00BC579F">
        <w:rPr>
          <w:bCs/>
          <w:szCs w:val="28"/>
          <w:shd w:val="clear" w:color="auto" w:fill="FFFFFF"/>
        </w:rPr>
        <w:t xml:space="preserve">Thông tư </w:t>
      </w:r>
      <w:r w:rsidR="00914825" w:rsidRPr="00914825">
        <w:rPr>
          <w:bCs/>
          <w:szCs w:val="28"/>
          <w:shd w:val="clear" w:color="auto" w:fill="FFFFFF"/>
        </w:rPr>
        <w:t>Sửa đổi 1:2022 QCVN 102:2016/BTTTT</w:t>
      </w:r>
      <w:r w:rsidRPr="00914825">
        <w:rPr>
          <w:bCs/>
          <w:szCs w:val="28"/>
          <w:shd w:val="clear" w:color="auto" w:fill="FFFFFF"/>
        </w:rPr>
        <w:t>;</w:t>
      </w:r>
    </w:p>
    <w:p w14:paraId="486AAEA0" w14:textId="4E929FA3" w:rsid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Tổ chức các hội thảo, lấy ý kiến của chuyên gia và các tổ chức, cá nhân có liên quan</w:t>
      </w:r>
      <w:r w:rsidR="00BC579F">
        <w:rPr>
          <w:rFonts w:cs="Times New Roman"/>
          <w:color w:val="000000" w:themeColor="text1"/>
          <w:szCs w:val="28"/>
        </w:rPr>
        <w:t xml:space="preserve"> đối với dự thảo </w:t>
      </w:r>
      <w:r w:rsidR="00BC579F">
        <w:rPr>
          <w:bCs/>
          <w:szCs w:val="28"/>
          <w:shd w:val="clear" w:color="auto" w:fill="FFFFFF"/>
        </w:rPr>
        <w:t xml:space="preserve">Thông tư </w:t>
      </w:r>
      <w:r w:rsidR="00914825" w:rsidRPr="00914825">
        <w:rPr>
          <w:bCs/>
          <w:szCs w:val="28"/>
          <w:shd w:val="clear" w:color="auto" w:fill="FFFFFF"/>
        </w:rPr>
        <w:t>Sửa đổi 1:2022 QCVN 102:2016/BTTTT</w:t>
      </w:r>
      <w:r w:rsidRPr="00914825">
        <w:rPr>
          <w:bCs/>
          <w:szCs w:val="28"/>
          <w:shd w:val="clear" w:color="auto" w:fill="FFFFFF"/>
        </w:rPr>
        <w:t>;</w:t>
      </w:r>
    </w:p>
    <w:p w14:paraId="1A42C5D9" w14:textId="126B080E" w:rsidR="00322F8E" w:rsidRDefault="00322F8E" w:rsidP="004A30F4">
      <w:pPr>
        <w:pStyle w:val="ListParagraph"/>
        <w:numPr>
          <w:ilvl w:val="0"/>
          <w:numId w:val="2"/>
        </w:numPr>
        <w:shd w:val="clear" w:color="auto" w:fill="FFFFFF"/>
        <w:tabs>
          <w:tab w:val="clear" w:pos="720"/>
          <w:tab w:val="num" w:pos="709"/>
        </w:tabs>
        <w:spacing w:after="120" w:line="288" w:lineRule="auto"/>
        <w:ind w:left="0" w:firstLine="567"/>
        <w:rPr>
          <w:rFonts w:cs="Times New Roman"/>
          <w:color w:val="000000" w:themeColor="text1"/>
          <w:szCs w:val="28"/>
        </w:rPr>
      </w:pPr>
      <w:r>
        <w:rPr>
          <w:rFonts w:cs="Times New Roman"/>
          <w:color w:val="000000" w:themeColor="text1"/>
          <w:szCs w:val="28"/>
        </w:rPr>
        <w:t xml:space="preserve">Lấy ý kiến góp ý của các cơ quan, tổ chức, cá nhân có liên quan và lấy ý kiến trên </w:t>
      </w:r>
      <w:r w:rsidR="00BC579F">
        <w:rPr>
          <w:rFonts w:cs="Times New Roman"/>
          <w:color w:val="000000" w:themeColor="text1"/>
          <w:szCs w:val="28"/>
        </w:rPr>
        <w:t>C</w:t>
      </w:r>
      <w:r>
        <w:rPr>
          <w:rFonts w:cs="Times New Roman"/>
          <w:color w:val="000000" w:themeColor="text1"/>
          <w:szCs w:val="28"/>
        </w:rPr>
        <w:t xml:space="preserve">ổng thông tin điện tử của Chính phủ, </w:t>
      </w:r>
      <w:r w:rsidR="00BC579F">
        <w:rPr>
          <w:rFonts w:cs="Times New Roman"/>
          <w:color w:val="000000" w:themeColor="text1"/>
          <w:szCs w:val="28"/>
        </w:rPr>
        <w:t xml:space="preserve">Cổng thông tin điện tử </w:t>
      </w:r>
      <w:r>
        <w:rPr>
          <w:rFonts w:cs="Times New Roman"/>
          <w:color w:val="000000" w:themeColor="text1"/>
          <w:szCs w:val="28"/>
        </w:rPr>
        <w:t>của Bộ Thông tin và Truyền thông;</w:t>
      </w:r>
    </w:p>
    <w:p w14:paraId="06E38AED" w14:textId="6718FEB1" w:rsidR="00322F8E" w:rsidRDefault="00322F8E" w:rsidP="00914825">
      <w:pPr>
        <w:pStyle w:val="ListParagraph"/>
        <w:numPr>
          <w:ilvl w:val="0"/>
          <w:numId w:val="2"/>
        </w:numPr>
        <w:shd w:val="clear" w:color="auto" w:fill="FFFFFF"/>
        <w:spacing w:after="120" w:line="288" w:lineRule="auto"/>
        <w:rPr>
          <w:rFonts w:cs="Times New Roman"/>
          <w:color w:val="000000" w:themeColor="text1"/>
          <w:szCs w:val="28"/>
        </w:rPr>
      </w:pPr>
      <w:r>
        <w:rPr>
          <w:rFonts w:cs="Times New Roman"/>
          <w:color w:val="000000" w:themeColor="text1"/>
          <w:szCs w:val="28"/>
        </w:rPr>
        <w:t xml:space="preserve">Tổ chức </w:t>
      </w:r>
      <w:r w:rsidR="00BC579F">
        <w:rPr>
          <w:rFonts w:cs="Times New Roman"/>
          <w:color w:val="000000" w:themeColor="text1"/>
          <w:szCs w:val="28"/>
        </w:rPr>
        <w:t>thẩm định</w:t>
      </w:r>
      <w:r>
        <w:rPr>
          <w:rFonts w:cs="Times New Roman"/>
          <w:color w:val="000000" w:themeColor="text1"/>
          <w:szCs w:val="28"/>
        </w:rPr>
        <w:t xml:space="preserve"> và thực hiện các thủ tục ban hành </w:t>
      </w:r>
      <w:r w:rsidR="00BC579F">
        <w:rPr>
          <w:rFonts w:cs="Times New Roman"/>
          <w:color w:val="000000" w:themeColor="text1"/>
          <w:szCs w:val="28"/>
        </w:rPr>
        <w:t>Thông tư</w:t>
      </w:r>
      <w:r w:rsidR="00914825" w:rsidRPr="00914825">
        <w:t xml:space="preserve"> </w:t>
      </w:r>
      <w:r w:rsidR="00914825" w:rsidRPr="00914825">
        <w:rPr>
          <w:rFonts w:cs="Times New Roman"/>
          <w:color w:val="000000" w:themeColor="text1"/>
          <w:szCs w:val="28"/>
        </w:rPr>
        <w:t>Sửa đổi 1:2022 QCVN 102:2016/BTTTT</w:t>
      </w:r>
      <w:r w:rsidRPr="00914825">
        <w:rPr>
          <w:rFonts w:cs="Times New Roman"/>
          <w:color w:val="000000" w:themeColor="text1"/>
          <w:szCs w:val="28"/>
        </w:rPr>
        <w:t>.</w:t>
      </w:r>
      <w:r>
        <w:rPr>
          <w:rFonts w:cs="Times New Roman"/>
          <w:color w:val="000000" w:themeColor="text1"/>
          <w:szCs w:val="28"/>
        </w:rPr>
        <w:t xml:space="preserve"> </w:t>
      </w:r>
    </w:p>
    <w:p w14:paraId="2D3E0D39" w14:textId="2AA8FD19" w:rsidR="007507BB" w:rsidRPr="007F3C24" w:rsidRDefault="007F0BE8" w:rsidP="004A30F4">
      <w:pPr>
        <w:pStyle w:val="Heading2"/>
        <w:spacing w:line="288" w:lineRule="auto"/>
      </w:pPr>
      <w:bookmarkStart w:id="19" w:name="_Toc461791945"/>
      <w:bookmarkStart w:id="20" w:name="_Toc76397821"/>
      <w:r>
        <w:t>4</w:t>
      </w:r>
      <w:r w:rsidR="005271C6" w:rsidRPr="007F3C24">
        <w:t>.2</w:t>
      </w:r>
      <w:r w:rsidR="007507BB" w:rsidRPr="007F3C24">
        <w:t>. Về hình thức trình bày</w:t>
      </w:r>
      <w:bookmarkEnd w:id="19"/>
      <w:bookmarkEnd w:id="20"/>
    </w:p>
    <w:p w14:paraId="408E1F58" w14:textId="632F588D" w:rsidR="007507BB" w:rsidRPr="007F3C24" w:rsidRDefault="007507BB" w:rsidP="004A30F4">
      <w:pPr>
        <w:spacing w:after="120" w:line="288" w:lineRule="auto"/>
        <w:ind w:firstLine="567"/>
        <w:rPr>
          <w:rFonts w:cs="Times New Roman"/>
          <w:color w:val="000000" w:themeColor="text1"/>
          <w:szCs w:val="28"/>
        </w:rPr>
      </w:pPr>
      <w:r w:rsidRPr="007F3C24">
        <w:rPr>
          <w:rFonts w:cs="Times New Roman"/>
          <w:color w:val="000000" w:themeColor="text1"/>
          <w:szCs w:val="28"/>
        </w:rPr>
        <w:t xml:space="preserve">Dự thảo </w:t>
      </w:r>
      <w:r w:rsidR="00BC579F" w:rsidRPr="00BC579F">
        <w:rPr>
          <w:rFonts w:cs="Times New Roman"/>
          <w:color w:val="000000" w:themeColor="text1"/>
          <w:szCs w:val="28"/>
        </w:rPr>
        <w:t xml:space="preserve">Thông tư </w:t>
      </w:r>
      <w:r w:rsidR="00914825" w:rsidRPr="00914825">
        <w:rPr>
          <w:rFonts w:cs="Times New Roman"/>
          <w:color w:val="000000" w:themeColor="text1"/>
          <w:szCs w:val="28"/>
        </w:rPr>
        <w:t xml:space="preserve">Sửa đổi 1:2022 QCVN 102:2016/BTTTT </w:t>
      </w:r>
      <w:r w:rsidRPr="007F3C24">
        <w:rPr>
          <w:rFonts w:cs="Times New Roman"/>
          <w:color w:val="000000" w:themeColor="text1"/>
          <w:szCs w:val="28"/>
        </w:rPr>
        <w:t xml:space="preserve">được trình bày theo đúng </w:t>
      </w:r>
      <w:r w:rsidR="00A53062">
        <w:rPr>
          <w:rFonts w:cs="Times New Roman"/>
          <w:color w:val="000000" w:themeColor="text1"/>
          <w:szCs w:val="28"/>
        </w:rPr>
        <w:t xml:space="preserve">quy định của Luật ban hành văn bản quy phạm pháp luật và tham khảo </w:t>
      </w:r>
      <w:r w:rsidRPr="007F3C24">
        <w:rPr>
          <w:rFonts w:cs="Times New Roman"/>
          <w:color w:val="000000" w:themeColor="text1"/>
          <w:szCs w:val="28"/>
        </w:rPr>
        <w:t xml:space="preserve">hướng dẫn về việc trình bày và thể hiện nội dung quy chuẩn quy định tại Phụ lục </w:t>
      </w:r>
      <w:r w:rsidRPr="007F3C24">
        <w:rPr>
          <w:rFonts w:cs="Times New Roman"/>
          <w:color w:val="000000" w:themeColor="text1"/>
          <w:szCs w:val="28"/>
        </w:rPr>
        <w:lastRenderedPageBreak/>
        <w:t xml:space="preserve">số V ban hành kèm theo Thông tư số </w:t>
      </w:r>
      <w:r w:rsidR="00C07FEA" w:rsidRPr="00D01908">
        <w:rPr>
          <w:rFonts w:cs="Times New Roman"/>
          <w:color w:val="000000" w:themeColor="text1"/>
          <w:szCs w:val="28"/>
        </w:rPr>
        <w:t xml:space="preserve">13/2019/TT-BTTTT ngày 22 tháng 11 năm 2019 </w:t>
      </w:r>
      <w:r w:rsidRPr="007F3C24">
        <w:rPr>
          <w:rFonts w:cs="Times New Roman"/>
          <w:color w:val="000000" w:themeColor="text1"/>
          <w:szCs w:val="28"/>
        </w:rPr>
        <w:t>của Bộ Thông tin và Truyền thông.</w:t>
      </w:r>
    </w:p>
    <w:p w14:paraId="2755526E" w14:textId="3F1D82DD" w:rsidR="006D7140" w:rsidRPr="007F3C24" w:rsidRDefault="007F0BE8" w:rsidP="004A30F4">
      <w:pPr>
        <w:pStyle w:val="Heading2"/>
        <w:spacing w:line="288" w:lineRule="auto"/>
      </w:pPr>
      <w:bookmarkStart w:id="21" w:name="_Toc76397822"/>
      <w:bookmarkStart w:id="22" w:name="_Toc461791946"/>
      <w:r>
        <w:t>4</w:t>
      </w:r>
      <w:r w:rsidR="006D7140" w:rsidRPr="007F3C24">
        <w:t xml:space="preserve">.3. Tên </w:t>
      </w:r>
      <w:r w:rsidR="00BC579F">
        <w:t>d</w:t>
      </w:r>
      <w:r w:rsidR="006D7140" w:rsidRPr="007F3C24">
        <w:t xml:space="preserve">ự thảo </w:t>
      </w:r>
      <w:r w:rsidR="00BC579F">
        <w:t>Thông tư</w:t>
      </w:r>
      <w:bookmarkEnd w:id="21"/>
    </w:p>
    <w:p w14:paraId="3C2F040C" w14:textId="152E180C" w:rsidR="006D7140" w:rsidRDefault="00C336A9" w:rsidP="004A30F4">
      <w:pPr>
        <w:spacing w:after="120" w:line="288" w:lineRule="auto"/>
        <w:ind w:firstLine="567"/>
        <w:rPr>
          <w:rFonts w:cs="Times New Roman"/>
          <w:b/>
          <w:color w:val="000000" w:themeColor="text1"/>
          <w:szCs w:val="28"/>
        </w:rPr>
      </w:pPr>
      <w:r>
        <w:rPr>
          <w:rFonts w:cs="Times New Roman"/>
          <w:color w:val="000000" w:themeColor="text1"/>
          <w:szCs w:val="28"/>
        </w:rPr>
        <w:t>N</w:t>
      </w:r>
      <w:r w:rsidR="00C07FEA">
        <w:rPr>
          <w:rFonts w:cs="Times New Roman"/>
          <w:color w:val="000000" w:themeColor="text1"/>
          <w:szCs w:val="28"/>
        </w:rPr>
        <w:t xml:space="preserve">hóm </w:t>
      </w:r>
      <w:r w:rsidR="006041A3">
        <w:rPr>
          <w:rFonts w:cs="Times New Roman"/>
          <w:color w:val="000000" w:themeColor="text1"/>
          <w:szCs w:val="28"/>
        </w:rPr>
        <w:t>chủ trì biên soạn</w:t>
      </w:r>
      <w:r w:rsidR="006D7140" w:rsidRPr="007F3C24">
        <w:rPr>
          <w:rFonts w:cs="Times New Roman"/>
          <w:color w:val="000000" w:themeColor="text1"/>
          <w:szCs w:val="28"/>
        </w:rPr>
        <w:t xml:space="preserve"> đề xuất tên </w:t>
      </w:r>
      <w:r w:rsidR="00BC579F">
        <w:rPr>
          <w:rFonts w:cs="Times New Roman"/>
          <w:color w:val="000000" w:themeColor="text1"/>
          <w:szCs w:val="28"/>
        </w:rPr>
        <w:t>d</w:t>
      </w:r>
      <w:r w:rsidR="006D7140" w:rsidRPr="007F3C24">
        <w:rPr>
          <w:rFonts w:cs="Times New Roman"/>
          <w:color w:val="000000" w:themeColor="text1"/>
          <w:szCs w:val="28"/>
        </w:rPr>
        <w:t xml:space="preserve">ự thảo </w:t>
      </w:r>
      <w:r w:rsidR="00BC579F">
        <w:rPr>
          <w:rFonts w:cs="Times New Roman"/>
          <w:color w:val="000000" w:themeColor="text1"/>
          <w:szCs w:val="28"/>
        </w:rPr>
        <w:t>Thông tư</w:t>
      </w:r>
      <w:r w:rsidR="006D7140" w:rsidRPr="007F3C24">
        <w:rPr>
          <w:rFonts w:cs="Times New Roman"/>
          <w:color w:val="000000" w:themeColor="text1"/>
          <w:szCs w:val="28"/>
        </w:rPr>
        <w:t xml:space="preserve"> là: </w:t>
      </w:r>
      <w:r w:rsidR="00A53062" w:rsidRPr="00A53062">
        <w:rPr>
          <w:rFonts w:cs="Times New Roman"/>
          <w:b/>
          <w:color w:val="000000" w:themeColor="text1"/>
          <w:szCs w:val="28"/>
        </w:rPr>
        <w:t xml:space="preserve">Thông tư </w:t>
      </w:r>
      <w:r w:rsidR="00914825" w:rsidRPr="00914825">
        <w:rPr>
          <w:rFonts w:cs="Times New Roman"/>
          <w:b/>
          <w:color w:val="000000" w:themeColor="text1"/>
          <w:szCs w:val="28"/>
        </w:rPr>
        <w:t>Sửa đổi 1:2022 QCVN 102:2016/BTTTT</w:t>
      </w:r>
      <w:r w:rsidR="00A53062" w:rsidRPr="00914825">
        <w:rPr>
          <w:rFonts w:cs="Times New Roman"/>
          <w:b/>
          <w:color w:val="000000" w:themeColor="text1"/>
          <w:szCs w:val="28"/>
        </w:rPr>
        <w:t xml:space="preserve"> </w:t>
      </w:r>
      <w:r w:rsidR="00A53062" w:rsidRPr="00A53062">
        <w:rPr>
          <w:rFonts w:cs="Times New Roman"/>
          <w:b/>
          <w:color w:val="000000" w:themeColor="text1"/>
          <w:szCs w:val="28"/>
        </w:rPr>
        <w:t>Quy chuẩn kỹ thuật quốc gia về cấu trúc mã định danh và định dạng dữ liệu gói tin phục vụ kết nối các hệ thống quản lý văn bản và Điều hành.</w:t>
      </w:r>
    </w:p>
    <w:p w14:paraId="72BB049E" w14:textId="2A237B00" w:rsidR="007507BB" w:rsidRPr="007F3C24" w:rsidRDefault="007F0BE8" w:rsidP="004A30F4">
      <w:pPr>
        <w:pStyle w:val="Heading2"/>
        <w:spacing w:line="288" w:lineRule="auto"/>
      </w:pPr>
      <w:bookmarkStart w:id="23" w:name="_Toc76397823"/>
      <w:r>
        <w:t>4</w:t>
      </w:r>
      <w:r w:rsidR="005271C6" w:rsidRPr="007F3C24">
        <w:t>.</w:t>
      </w:r>
      <w:r w:rsidR="006D7140" w:rsidRPr="007F3C24">
        <w:t>4</w:t>
      </w:r>
      <w:r w:rsidR="007507BB" w:rsidRPr="007F3C24">
        <w:t xml:space="preserve">. Nội dung dự thảo </w:t>
      </w:r>
      <w:bookmarkEnd w:id="22"/>
      <w:r w:rsidR="00BC579F">
        <w:t>Thông tư</w:t>
      </w:r>
      <w:bookmarkEnd w:id="23"/>
    </w:p>
    <w:tbl>
      <w:tblPr>
        <w:tblW w:w="9054" w:type="dxa"/>
        <w:tblLook w:val="01E0" w:firstRow="1" w:lastRow="1" w:firstColumn="1" w:lastColumn="1" w:noHBand="0" w:noVBand="0"/>
      </w:tblPr>
      <w:tblGrid>
        <w:gridCol w:w="1538"/>
        <w:gridCol w:w="7516"/>
      </w:tblGrid>
      <w:tr w:rsidR="00115512" w:rsidRPr="00F16AC0" w14:paraId="3287EA5E" w14:textId="77777777" w:rsidTr="00C14433">
        <w:trPr>
          <w:trHeight w:val="481"/>
        </w:trPr>
        <w:tc>
          <w:tcPr>
            <w:tcW w:w="1538" w:type="dxa"/>
          </w:tcPr>
          <w:p w14:paraId="6B8817EA" w14:textId="798EE889" w:rsidR="00115512" w:rsidRPr="00F16AC0" w:rsidRDefault="00BC579F" w:rsidP="004A30F4">
            <w:pPr>
              <w:spacing w:after="120" w:line="288" w:lineRule="auto"/>
              <w:rPr>
                <w:b/>
                <w:bCs/>
              </w:rPr>
            </w:pPr>
            <w:r>
              <w:rPr>
                <w:b/>
                <w:bCs/>
              </w:rPr>
              <w:t>Điều</w:t>
            </w:r>
            <w:r w:rsidR="00115512" w:rsidRPr="00F16AC0">
              <w:rPr>
                <w:b/>
                <w:bCs/>
              </w:rPr>
              <w:t xml:space="preserve"> 1:</w:t>
            </w:r>
          </w:p>
        </w:tc>
        <w:tc>
          <w:tcPr>
            <w:tcW w:w="7516" w:type="dxa"/>
          </w:tcPr>
          <w:p w14:paraId="2BE95C55" w14:textId="38B40EED" w:rsidR="00115512" w:rsidRPr="00F16AC0" w:rsidRDefault="00BC579F" w:rsidP="004A30F4">
            <w:pPr>
              <w:spacing w:after="120" w:line="288" w:lineRule="auto"/>
            </w:pPr>
            <w:r w:rsidRPr="00BC579F">
              <w:rPr>
                <w:bCs/>
              </w:rPr>
              <w:t>Q</w:t>
            </w:r>
            <w:r w:rsidR="00115512" w:rsidRPr="00F16AC0">
              <w:t xml:space="preserve">uy định về </w:t>
            </w:r>
            <w:r>
              <w:t>s</w:t>
            </w:r>
            <w:r w:rsidRPr="00BC579F">
              <w:t>ửa đổi, bổ sung một số nội dung của Quy chuẩn kỹ thuật quốc gia về cấu trúc mã định danh và định dạng dữ liệu gói tin phục vụ kết nối các hệ thống quản lý văn bản và Điều hành (ký hiệu QCVN 102:2016/BTTTT)</w:t>
            </w:r>
            <w:r w:rsidR="00A53062">
              <w:t xml:space="preserve"> tại </w:t>
            </w:r>
            <w:r w:rsidR="00A53062" w:rsidRPr="00184F0C">
              <w:rPr>
                <w:szCs w:val="28"/>
                <w:lang w:val="vi-VN"/>
              </w:rPr>
              <w:t>Phụ lục kèm theo</w:t>
            </w:r>
            <w:r w:rsidR="00115512" w:rsidRPr="00F16AC0">
              <w:t>.</w:t>
            </w:r>
          </w:p>
        </w:tc>
      </w:tr>
      <w:tr w:rsidR="00115512" w:rsidRPr="00F16AC0" w14:paraId="6590DA04" w14:textId="77777777" w:rsidTr="00C14433">
        <w:trPr>
          <w:trHeight w:val="662"/>
        </w:trPr>
        <w:tc>
          <w:tcPr>
            <w:tcW w:w="1538" w:type="dxa"/>
          </w:tcPr>
          <w:p w14:paraId="2336E88C" w14:textId="7D04D98A" w:rsidR="00115512" w:rsidRPr="00F16AC0" w:rsidRDefault="00BC579F" w:rsidP="004A30F4">
            <w:pPr>
              <w:spacing w:after="120" w:line="288" w:lineRule="auto"/>
              <w:rPr>
                <w:b/>
                <w:bCs/>
              </w:rPr>
            </w:pPr>
            <w:r>
              <w:rPr>
                <w:b/>
                <w:bCs/>
              </w:rPr>
              <w:t>Điều</w:t>
            </w:r>
            <w:r w:rsidR="00115512" w:rsidRPr="00F16AC0">
              <w:rPr>
                <w:b/>
                <w:bCs/>
              </w:rPr>
              <w:t xml:space="preserve"> 2:</w:t>
            </w:r>
          </w:p>
        </w:tc>
        <w:tc>
          <w:tcPr>
            <w:tcW w:w="7516" w:type="dxa"/>
          </w:tcPr>
          <w:p w14:paraId="2E82A8C2" w14:textId="07829A2F" w:rsidR="00115512" w:rsidRPr="00F16AC0" w:rsidRDefault="00BC579F" w:rsidP="004A30F4">
            <w:pPr>
              <w:spacing w:after="120" w:line="288" w:lineRule="auto"/>
            </w:pPr>
            <w:r>
              <w:t xml:space="preserve">Quy định thời điểm </w:t>
            </w:r>
            <w:r w:rsidRPr="00BC579F">
              <w:t>có hiệu lực thi hành</w:t>
            </w:r>
            <w:r>
              <w:t xml:space="preserve"> của </w:t>
            </w:r>
            <w:r w:rsidRPr="00BC579F">
              <w:t xml:space="preserve">Thông tư </w:t>
            </w:r>
            <w:r w:rsidR="00914825" w:rsidRPr="00914825">
              <w:t>Sửa đổi 1:2022 QCVN 102:2016/BTTTT</w:t>
            </w:r>
            <w:r w:rsidR="00A53062">
              <w:t>.</w:t>
            </w:r>
          </w:p>
        </w:tc>
      </w:tr>
      <w:tr w:rsidR="00115512" w:rsidRPr="00F16AC0" w14:paraId="19D70E11" w14:textId="77777777" w:rsidTr="00C14433">
        <w:trPr>
          <w:trHeight w:val="481"/>
        </w:trPr>
        <w:tc>
          <w:tcPr>
            <w:tcW w:w="1538" w:type="dxa"/>
          </w:tcPr>
          <w:p w14:paraId="0108A67F" w14:textId="66AF788B" w:rsidR="00115512" w:rsidRPr="00F16AC0" w:rsidRDefault="00A53062" w:rsidP="004A30F4">
            <w:pPr>
              <w:spacing w:after="120" w:line="288" w:lineRule="auto"/>
              <w:rPr>
                <w:b/>
                <w:bCs/>
              </w:rPr>
            </w:pPr>
            <w:r>
              <w:rPr>
                <w:b/>
                <w:bCs/>
              </w:rPr>
              <w:t>Điều</w:t>
            </w:r>
            <w:r w:rsidR="00115512" w:rsidRPr="00F16AC0">
              <w:rPr>
                <w:b/>
                <w:bCs/>
              </w:rPr>
              <w:t xml:space="preserve"> 3:</w:t>
            </w:r>
          </w:p>
        </w:tc>
        <w:tc>
          <w:tcPr>
            <w:tcW w:w="7516" w:type="dxa"/>
          </w:tcPr>
          <w:p w14:paraId="7E338736" w14:textId="0A966AAC" w:rsidR="00115512" w:rsidRPr="00A53062" w:rsidRDefault="00A53062" w:rsidP="004A30F4">
            <w:pPr>
              <w:spacing w:after="120" w:line="288" w:lineRule="auto"/>
            </w:pPr>
            <w:r w:rsidRPr="00A53062">
              <w:rPr>
                <w:bCs/>
              </w:rPr>
              <w:t>Quy định về trách nhiệm thi hành Thông tư của cá nhân, tổ chức</w:t>
            </w:r>
            <w:r w:rsidR="00115512" w:rsidRPr="00A53062">
              <w:t>.</w:t>
            </w:r>
          </w:p>
        </w:tc>
      </w:tr>
      <w:tr w:rsidR="00115512" w:rsidRPr="00F16AC0" w14:paraId="7A70B312" w14:textId="77777777" w:rsidTr="00C14433">
        <w:trPr>
          <w:trHeight w:val="662"/>
        </w:trPr>
        <w:tc>
          <w:tcPr>
            <w:tcW w:w="1538" w:type="dxa"/>
          </w:tcPr>
          <w:p w14:paraId="6A4367EF" w14:textId="0DD5FDA2" w:rsidR="00115512" w:rsidRPr="00F16AC0" w:rsidRDefault="00115512" w:rsidP="004A30F4">
            <w:pPr>
              <w:spacing w:after="120" w:line="288" w:lineRule="auto"/>
              <w:rPr>
                <w:b/>
                <w:bCs/>
              </w:rPr>
            </w:pPr>
            <w:r w:rsidRPr="00F16AC0">
              <w:rPr>
                <w:b/>
                <w:bCs/>
              </w:rPr>
              <w:t>Ph</w:t>
            </w:r>
            <w:r w:rsidR="00A53062">
              <w:rPr>
                <w:b/>
                <w:bCs/>
              </w:rPr>
              <w:t>ụ lục</w:t>
            </w:r>
            <w:r w:rsidRPr="00F16AC0">
              <w:rPr>
                <w:b/>
                <w:bCs/>
              </w:rPr>
              <w:t>:</w:t>
            </w:r>
          </w:p>
        </w:tc>
        <w:tc>
          <w:tcPr>
            <w:tcW w:w="7516" w:type="dxa"/>
          </w:tcPr>
          <w:p w14:paraId="15C9D157" w14:textId="4295678E" w:rsidR="00115512" w:rsidRPr="00F16AC0" w:rsidRDefault="00A53062" w:rsidP="004A30F4">
            <w:pPr>
              <w:spacing w:after="120" w:line="288" w:lineRule="auto"/>
            </w:pPr>
            <w:r w:rsidRPr="00A53062">
              <w:rPr>
                <w:bCs/>
              </w:rPr>
              <w:t xml:space="preserve">Phụ lục kèm theo Thông tư </w:t>
            </w:r>
            <w:r>
              <w:rPr>
                <w:bCs/>
              </w:rPr>
              <w:t>quy định</w:t>
            </w:r>
            <w:r w:rsidRPr="00A53062">
              <w:rPr>
                <w:bCs/>
              </w:rPr>
              <w:t xml:space="preserve"> các nội dung cụ thể</w:t>
            </w:r>
            <w:r>
              <w:rPr>
                <w:b/>
                <w:bCs/>
              </w:rPr>
              <w:t xml:space="preserve"> </w:t>
            </w:r>
            <w:r w:rsidRPr="00A53062">
              <w:rPr>
                <w:bCs/>
              </w:rPr>
              <w:t xml:space="preserve">được </w:t>
            </w:r>
            <w:r>
              <w:t>s</w:t>
            </w:r>
            <w:r w:rsidRPr="00BC579F">
              <w:t>ửa đổi, bổ sung của Quy chuẩn kỹ thuật quốc gia về cấu trúc mã định danh và định dạng dữ liệu gói tin phục vụ kết nối các hệ thống quản lý văn bản và Điều hành (ký hiệu QCVN 102:2016/BTTTT)</w:t>
            </w:r>
            <w:r>
              <w:t xml:space="preserve"> như: bổ sung </w:t>
            </w:r>
            <w:r w:rsidRPr="001834DD">
              <w:t>Tài liệu viện dẫn</w:t>
            </w:r>
            <w:r>
              <w:t xml:space="preserve">, sửa đổi </w:t>
            </w:r>
            <w:r w:rsidRPr="001834DD">
              <w:t>Giải thích từ ngữ</w:t>
            </w:r>
            <w:r>
              <w:t xml:space="preserve">, sửa đổi </w:t>
            </w:r>
            <w:r w:rsidRPr="00FD66F1">
              <w:t>Cấu trúc mã định danh</w:t>
            </w:r>
            <w:r>
              <w:t>, sửa đổi Định dạng dữ liệu của gói tin edXML (</w:t>
            </w:r>
            <w:r w:rsidRPr="00B47210">
              <w:t>edXML:From</w:t>
            </w:r>
            <w:r>
              <w:t xml:space="preserve">, </w:t>
            </w:r>
            <w:r w:rsidRPr="00B47210">
              <w:t>edXML:</w:t>
            </w:r>
            <w:r>
              <w:t xml:space="preserve">To), sửa đổi </w:t>
            </w:r>
            <w:r w:rsidRPr="00207357">
              <w:t>Phụ lục C (Tham khảo)</w:t>
            </w:r>
            <w:r>
              <w:t xml:space="preserve">, bỏ </w:t>
            </w:r>
            <w:r w:rsidRPr="00B47210">
              <w:t>Phụ lục A (Quy định)</w:t>
            </w:r>
            <w:r>
              <w:t xml:space="preserve"> và bỏ </w:t>
            </w:r>
            <w:r w:rsidRPr="00207357">
              <w:t>Phụ lục D (Tham khảo)</w:t>
            </w:r>
            <w:r>
              <w:t>.</w:t>
            </w:r>
          </w:p>
        </w:tc>
      </w:tr>
    </w:tbl>
    <w:p w14:paraId="1870EE75" w14:textId="376E9E4F" w:rsidR="00F16AC0" w:rsidRDefault="00AB0199" w:rsidP="004A30F4">
      <w:pPr>
        <w:pStyle w:val="Heading1"/>
        <w:spacing w:line="288" w:lineRule="auto"/>
      </w:pPr>
      <w:bookmarkStart w:id="24" w:name="_Toc76397824"/>
      <w:r w:rsidRPr="007F3C24">
        <w:t>5</w:t>
      </w:r>
      <w:r w:rsidR="001772EB" w:rsidRPr="007F3C24">
        <w:t xml:space="preserve">. </w:t>
      </w:r>
      <w:r w:rsidR="00964E84" w:rsidRPr="007F3C24">
        <w:t xml:space="preserve">Bảng </w:t>
      </w:r>
      <w:r w:rsidR="0064079F">
        <w:t>đối</w:t>
      </w:r>
      <w:r w:rsidR="00964E84" w:rsidRPr="007F3C24">
        <w:t xml:space="preserve"> chiếu n</w:t>
      </w:r>
      <w:r w:rsidR="001772EB" w:rsidRPr="007F3C24">
        <w:t xml:space="preserve">ội dung </w:t>
      </w:r>
      <w:r w:rsidR="000119F9">
        <w:t>sửa đổi</w:t>
      </w:r>
      <w:r w:rsidR="00914825">
        <w:t>, bổ sung</w:t>
      </w:r>
      <w:r w:rsidR="000119F9">
        <w:t xml:space="preserve"> với </w:t>
      </w:r>
      <w:r w:rsidR="007F0BE8">
        <w:t xml:space="preserve">QCVN </w:t>
      </w:r>
      <w:r w:rsidR="000119F9">
        <w:t>102</w:t>
      </w:r>
      <w:r w:rsidR="000119F9" w:rsidRPr="000119F9">
        <w:t>:2016/BTTTT</w:t>
      </w:r>
      <w:bookmarkEnd w:id="24"/>
    </w:p>
    <w:tbl>
      <w:tblPr>
        <w:tblStyle w:val="TableGrid"/>
        <w:tblW w:w="5081" w:type="pct"/>
        <w:tblInd w:w="-147" w:type="dxa"/>
        <w:tblLook w:val="01E0" w:firstRow="1" w:lastRow="1" w:firstColumn="1" w:lastColumn="1" w:noHBand="0" w:noVBand="0"/>
      </w:tblPr>
      <w:tblGrid>
        <w:gridCol w:w="1788"/>
        <w:gridCol w:w="3031"/>
        <w:gridCol w:w="4390"/>
      </w:tblGrid>
      <w:tr w:rsidR="00F16AC0" w:rsidRPr="001834DD" w14:paraId="2E8E8966" w14:textId="77777777" w:rsidTr="001F2F43">
        <w:trPr>
          <w:trHeight w:val="1373"/>
          <w:tblHeader/>
        </w:trPr>
        <w:tc>
          <w:tcPr>
            <w:tcW w:w="967" w:type="pct"/>
          </w:tcPr>
          <w:p w14:paraId="483D4A7A" w14:textId="07B7828D" w:rsidR="00F16AC0" w:rsidRPr="001834DD" w:rsidRDefault="00FD66F1" w:rsidP="004A30F4">
            <w:pPr>
              <w:spacing w:after="120" w:line="288" w:lineRule="auto"/>
              <w:jc w:val="center"/>
              <w:rPr>
                <w:b/>
                <w:bCs/>
              </w:rPr>
            </w:pPr>
            <w:r>
              <w:rPr>
                <w:b/>
                <w:bCs/>
              </w:rPr>
              <w:t>Tên đầu mục có nội dung sửa đổi</w:t>
            </w:r>
          </w:p>
        </w:tc>
        <w:tc>
          <w:tcPr>
            <w:tcW w:w="1648" w:type="pct"/>
          </w:tcPr>
          <w:p w14:paraId="725EF2D9" w14:textId="71F533D1" w:rsidR="00F16AC0" w:rsidRPr="001834DD" w:rsidRDefault="00FD66F1" w:rsidP="004A30F4">
            <w:pPr>
              <w:spacing w:after="120" w:line="288" w:lineRule="auto"/>
              <w:jc w:val="center"/>
              <w:rPr>
                <w:b/>
                <w:bCs/>
              </w:rPr>
            </w:pPr>
            <w:r w:rsidRPr="00FD66F1">
              <w:rPr>
                <w:b/>
                <w:bCs/>
              </w:rPr>
              <w:t>QCVN 102:2016/BTTTT</w:t>
            </w:r>
          </w:p>
        </w:tc>
        <w:tc>
          <w:tcPr>
            <w:tcW w:w="2385" w:type="pct"/>
          </w:tcPr>
          <w:p w14:paraId="3F976871" w14:textId="30DAEDCB" w:rsidR="00F16AC0" w:rsidRPr="001834DD" w:rsidRDefault="00FD66F1" w:rsidP="004A30F4">
            <w:pPr>
              <w:spacing w:after="120" w:line="288" w:lineRule="auto"/>
              <w:jc w:val="center"/>
              <w:rPr>
                <w:b/>
                <w:bCs/>
              </w:rPr>
            </w:pPr>
            <w:bookmarkStart w:id="25" w:name="_Toc432146099"/>
            <w:bookmarkStart w:id="26" w:name="_Toc432146997"/>
            <w:r>
              <w:rPr>
                <w:b/>
                <w:bCs/>
              </w:rPr>
              <w:t>Nội dung s</w:t>
            </w:r>
            <w:r w:rsidR="00F16AC0" w:rsidRPr="001834DD">
              <w:rPr>
                <w:b/>
                <w:bCs/>
              </w:rPr>
              <w:t>ửa đổi, bổ sung</w:t>
            </w:r>
            <w:bookmarkEnd w:id="25"/>
            <w:bookmarkEnd w:id="26"/>
            <w:r>
              <w:t xml:space="preserve"> </w:t>
            </w:r>
            <w:r w:rsidRPr="00FD66F1">
              <w:rPr>
                <w:b/>
                <w:bCs/>
              </w:rPr>
              <w:t>QCVN 102:2016/BTTTT</w:t>
            </w:r>
          </w:p>
        </w:tc>
      </w:tr>
      <w:tr w:rsidR="00F16AC0" w:rsidRPr="001834DD" w14:paraId="56B033F0" w14:textId="77777777" w:rsidTr="001F2F43">
        <w:trPr>
          <w:trHeight w:val="854"/>
        </w:trPr>
        <w:tc>
          <w:tcPr>
            <w:tcW w:w="967" w:type="pct"/>
          </w:tcPr>
          <w:p w14:paraId="2D39D96F" w14:textId="4031C485" w:rsidR="00F16AC0" w:rsidRPr="001834DD" w:rsidRDefault="00F16AC0" w:rsidP="004A30F4">
            <w:pPr>
              <w:spacing w:after="120" w:line="288" w:lineRule="auto"/>
              <w:rPr>
                <w:b/>
                <w:bCs/>
                <w:i/>
                <w:iCs/>
              </w:rPr>
            </w:pPr>
            <w:bookmarkStart w:id="27" w:name="_Toc432146100"/>
            <w:bookmarkStart w:id="28" w:name="_Toc432146998"/>
            <w:r w:rsidRPr="001834DD">
              <w:rPr>
                <w:b/>
                <w:bCs/>
                <w:i/>
                <w:iCs/>
              </w:rPr>
              <w:t>1. Quy định chung</w:t>
            </w:r>
            <w:bookmarkEnd w:id="27"/>
            <w:bookmarkEnd w:id="28"/>
          </w:p>
        </w:tc>
        <w:tc>
          <w:tcPr>
            <w:tcW w:w="1648" w:type="pct"/>
          </w:tcPr>
          <w:p w14:paraId="1F5746D3" w14:textId="77777777" w:rsidR="00F16AC0" w:rsidRPr="001834DD" w:rsidRDefault="00F16AC0" w:rsidP="004A30F4">
            <w:pPr>
              <w:spacing w:after="120" w:line="288" w:lineRule="auto"/>
            </w:pPr>
          </w:p>
        </w:tc>
        <w:tc>
          <w:tcPr>
            <w:tcW w:w="2385" w:type="pct"/>
          </w:tcPr>
          <w:p w14:paraId="7244DBC6" w14:textId="77777777" w:rsidR="00F16AC0" w:rsidRPr="001834DD" w:rsidRDefault="00F16AC0" w:rsidP="004A30F4">
            <w:pPr>
              <w:spacing w:after="120" w:line="288" w:lineRule="auto"/>
            </w:pPr>
          </w:p>
        </w:tc>
      </w:tr>
      <w:tr w:rsidR="00F16AC0" w:rsidRPr="001834DD" w14:paraId="10C6F06C" w14:textId="77777777" w:rsidTr="001F2F43">
        <w:tc>
          <w:tcPr>
            <w:tcW w:w="967" w:type="pct"/>
          </w:tcPr>
          <w:p w14:paraId="0993DF59" w14:textId="4270D8F4" w:rsidR="00F16AC0" w:rsidRPr="001834DD" w:rsidRDefault="00F16AC0" w:rsidP="004A30F4">
            <w:pPr>
              <w:spacing w:after="120" w:line="288" w:lineRule="auto"/>
            </w:pPr>
            <w:bookmarkStart w:id="29" w:name="_Toc432146107"/>
            <w:bookmarkStart w:id="30" w:name="_Toc432147005"/>
            <w:r w:rsidRPr="001834DD">
              <w:lastRenderedPageBreak/>
              <w:t>1.3. Tài liệu viện dẫn</w:t>
            </w:r>
            <w:bookmarkEnd w:id="29"/>
            <w:bookmarkEnd w:id="30"/>
          </w:p>
        </w:tc>
        <w:tc>
          <w:tcPr>
            <w:tcW w:w="1648" w:type="pct"/>
          </w:tcPr>
          <w:p w14:paraId="08EBFDD4" w14:textId="4AD4F2C0" w:rsidR="00F16AC0" w:rsidRPr="00FD66F1" w:rsidRDefault="00FD66F1" w:rsidP="004A30F4">
            <w:pPr>
              <w:spacing w:after="120" w:line="288" w:lineRule="auto"/>
              <w:rPr>
                <w:szCs w:val="28"/>
              </w:rPr>
            </w:pPr>
            <w:r w:rsidRPr="00FD66F1">
              <w:rPr>
                <w:szCs w:val="28"/>
              </w:rPr>
              <w:t>Chưa có Quyết định số 20/2020/QĐ-TTg là tài liệu viện dẫn.</w:t>
            </w:r>
          </w:p>
        </w:tc>
        <w:tc>
          <w:tcPr>
            <w:tcW w:w="2385" w:type="pct"/>
          </w:tcPr>
          <w:p w14:paraId="6075583C" w14:textId="014E1580" w:rsidR="00F16AC0" w:rsidRPr="00FD66F1" w:rsidRDefault="00FD66F1" w:rsidP="004A30F4">
            <w:pPr>
              <w:spacing w:after="120" w:line="288" w:lineRule="auto"/>
              <w:rPr>
                <w:szCs w:val="28"/>
              </w:rPr>
            </w:pPr>
            <w:r w:rsidRPr="00FD66F1">
              <w:rPr>
                <w:szCs w:val="28"/>
              </w:rPr>
              <w:t>Bổ sung Quyết định số 20/2020/QĐ-TTg ngày 22 tháng 7 năm 2020 của Thủ tướng Chính phủ về mã định danh điện tử của các cơ quan, tổ chức phục vụ kết nối, chia sẻ dữ liệu với các bộ, ngành, địa phương vào là tài liệu viện dẫn.</w:t>
            </w:r>
          </w:p>
        </w:tc>
      </w:tr>
      <w:tr w:rsidR="00FD66F1" w:rsidRPr="001834DD" w14:paraId="73949FCE" w14:textId="77777777" w:rsidTr="001F2F43">
        <w:tc>
          <w:tcPr>
            <w:tcW w:w="967" w:type="pct"/>
            <w:vMerge w:val="restart"/>
          </w:tcPr>
          <w:p w14:paraId="3B020958" w14:textId="3B96618D" w:rsidR="00FD66F1" w:rsidRPr="001834DD" w:rsidRDefault="00FD66F1" w:rsidP="004A30F4">
            <w:pPr>
              <w:spacing w:after="120" w:line="288" w:lineRule="auto"/>
            </w:pPr>
            <w:bookmarkStart w:id="31" w:name="_Toc432146109"/>
            <w:bookmarkStart w:id="32" w:name="_Toc432147007"/>
            <w:r w:rsidRPr="001834DD">
              <w:t>1.4. Giải thích từ ngữ</w:t>
            </w:r>
            <w:bookmarkEnd w:id="31"/>
            <w:bookmarkEnd w:id="32"/>
          </w:p>
        </w:tc>
        <w:tc>
          <w:tcPr>
            <w:tcW w:w="1648" w:type="pct"/>
          </w:tcPr>
          <w:p w14:paraId="231BBA7F" w14:textId="77777777" w:rsidR="00207357" w:rsidRDefault="00207357" w:rsidP="004A30F4">
            <w:pPr>
              <w:spacing w:after="120" w:line="288" w:lineRule="auto"/>
              <w:rPr>
                <w:bCs/>
                <w:szCs w:val="28"/>
              </w:rPr>
            </w:pPr>
          </w:p>
          <w:p w14:paraId="582D51F4" w14:textId="6BBBEA63" w:rsidR="00FD66F1" w:rsidRPr="001834DD" w:rsidRDefault="00FD66F1" w:rsidP="004A30F4">
            <w:pPr>
              <w:spacing w:after="120" w:line="288" w:lineRule="auto"/>
            </w:pPr>
            <w:r w:rsidRPr="00323AC8">
              <w:rPr>
                <w:bCs/>
                <w:szCs w:val="28"/>
              </w:rPr>
              <w:t>1.4.4. Mã định danh</w:t>
            </w:r>
          </w:p>
        </w:tc>
        <w:tc>
          <w:tcPr>
            <w:tcW w:w="2385" w:type="pct"/>
          </w:tcPr>
          <w:p w14:paraId="346CAB56" w14:textId="77777777" w:rsidR="00207357" w:rsidRDefault="00207357" w:rsidP="004A30F4">
            <w:pPr>
              <w:spacing w:after="120" w:line="288" w:lineRule="auto"/>
            </w:pPr>
            <w:r>
              <w:t>Sửa đổi</w:t>
            </w:r>
          </w:p>
          <w:p w14:paraId="5DADE770" w14:textId="7E58CF64" w:rsidR="00FD66F1" w:rsidRPr="001834DD" w:rsidRDefault="00FD66F1" w:rsidP="004A30F4">
            <w:pPr>
              <w:spacing w:after="120" w:line="288" w:lineRule="auto"/>
            </w:pPr>
            <w:r w:rsidRPr="00323AC8">
              <w:rPr>
                <w:bCs/>
                <w:szCs w:val="28"/>
              </w:rPr>
              <w:t>1.4.4. Mã định danh điện tử</w:t>
            </w:r>
          </w:p>
        </w:tc>
      </w:tr>
      <w:tr w:rsidR="00FD66F1" w:rsidRPr="001834DD" w14:paraId="6872066E" w14:textId="77777777" w:rsidTr="001F2F43">
        <w:tblPrEx>
          <w:tblLook w:val="04A0" w:firstRow="1" w:lastRow="0" w:firstColumn="1" w:lastColumn="0" w:noHBand="0" w:noVBand="1"/>
        </w:tblPrEx>
        <w:trPr>
          <w:trHeight w:val="53"/>
        </w:trPr>
        <w:tc>
          <w:tcPr>
            <w:tcW w:w="967" w:type="pct"/>
            <w:vMerge/>
          </w:tcPr>
          <w:p w14:paraId="738973E3" w14:textId="219589DB" w:rsidR="00FD66F1" w:rsidRPr="001834DD" w:rsidRDefault="00FD66F1" w:rsidP="004A30F4">
            <w:pPr>
              <w:spacing w:after="120" w:line="288" w:lineRule="auto"/>
            </w:pPr>
          </w:p>
        </w:tc>
        <w:tc>
          <w:tcPr>
            <w:tcW w:w="1648" w:type="pct"/>
          </w:tcPr>
          <w:p w14:paraId="7B2FC3CC" w14:textId="729AFC72" w:rsidR="00FD66F1" w:rsidRPr="001834DD" w:rsidRDefault="00FD66F1" w:rsidP="004A30F4">
            <w:pPr>
              <w:spacing w:after="120" w:line="288" w:lineRule="auto"/>
            </w:pPr>
            <w:r w:rsidRPr="00323AC8">
              <w:rPr>
                <w:bCs/>
                <w:szCs w:val="28"/>
              </w:rPr>
              <w:t>1.4.6. Đơn vị cấp 1</w:t>
            </w:r>
          </w:p>
        </w:tc>
        <w:tc>
          <w:tcPr>
            <w:tcW w:w="2385" w:type="pct"/>
          </w:tcPr>
          <w:p w14:paraId="72775E85" w14:textId="7D7996B8" w:rsidR="00FD66F1" w:rsidRPr="001834DD" w:rsidRDefault="00FD66F1" w:rsidP="004A30F4">
            <w:pPr>
              <w:spacing w:after="120" w:line="288" w:lineRule="auto"/>
            </w:pPr>
            <w:r>
              <w:t>Bỏ 1.4.6.</w:t>
            </w:r>
          </w:p>
        </w:tc>
      </w:tr>
      <w:tr w:rsidR="00FD66F1" w:rsidRPr="001834DD" w14:paraId="3C0C78EE" w14:textId="77777777" w:rsidTr="001F2F43">
        <w:tblPrEx>
          <w:tblLook w:val="04A0" w:firstRow="1" w:lastRow="0" w:firstColumn="1" w:lastColumn="0" w:noHBand="0" w:noVBand="1"/>
        </w:tblPrEx>
        <w:tc>
          <w:tcPr>
            <w:tcW w:w="967" w:type="pct"/>
            <w:vMerge/>
          </w:tcPr>
          <w:p w14:paraId="796D9C60" w14:textId="348D1BA9" w:rsidR="00FD66F1" w:rsidRPr="001834DD" w:rsidRDefault="00FD66F1" w:rsidP="004A30F4">
            <w:pPr>
              <w:spacing w:after="120" w:line="288" w:lineRule="auto"/>
            </w:pPr>
          </w:p>
        </w:tc>
        <w:tc>
          <w:tcPr>
            <w:tcW w:w="1648" w:type="pct"/>
          </w:tcPr>
          <w:p w14:paraId="7D14F6B9" w14:textId="54DC1570" w:rsidR="00FD66F1" w:rsidRPr="001834DD" w:rsidRDefault="00FD66F1" w:rsidP="004A30F4">
            <w:pPr>
              <w:spacing w:after="120" w:line="288" w:lineRule="auto"/>
            </w:pPr>
            <w:r w:rsidRPr="00323AC8">
              <w:rPr>
                <w:bCs/>
                <w:szCs w:val="28"/>
              </w:rPr>
              <w:t>1.4.7. Đơn vị cấp 2, cấp 3, cấp 4</w:t>
            </w:r>
          </w:p>
        </w:tc>
        <w:tc>
          <w:tcPr>
            <w:tcW w:w="2385" w:type="pct"/>
          </w:tcPr>
          <w:p w14:paraId="284A0E1F" w14:textId="4A91C5F7" w:rsidR="00FD66F1" w:rsidRPr="001834DD" w:rsidRDefault="00FD66F1" w:rsidP="004A30F4">
            <w:pPr>
              <w:spacing w:after="120" w:line="288" w:lineRule="auto"/>
            </w:pPr>
            <w:r>
              <w:t>Bỏ 1.4.7.</w:t>
            </w:r>
          </w:p>
        </w:tc>
      </w:tr>
      <w:tr w:rsidR="00F16AC0" w:rsidRPr="001834DD" w14:paraId="0BC744BC" w14:textId="77777777" w:rsidTr="001F2F43">
        <w:tc>
          <w:tcPr>
            <w:tcW w:w="967" w:type="pct"/>
          </w:tcPr>
          <w:p w14:paraId="27C3A629" w14:textId="5D8C2B6F" w:rsidR="00F16AC0" w:rsidRPr="001834DD" w:rsidRDefault="00F16AC0" w:rsidP="004A30F4">
            <w:pPr>
              <w:spacing w:after="120" w:line="288" w:lineRule="auto"/>
              <w:rPr>
                <w:b/>
                <w:bCs/>
                <w:i/>
                <w:iCs/>
              </w:rPr>
            </w:pPr>
            <w:bookmarkStart w:id="33" w:name="_Toc432146114"/>
            <w:bookmarkStart w:id="34" w:name="_Toc432147012"/>
            <w:r w:rsidRPr="001834DD">
              <w:rPr>
                <w:b/>
                <w:bCs/>
                <w:i/>
                <w:iCs/>
              </w:rPr>
              <w:t>2. Quy định kỹ thuật</w:t>
            </w:r>
            <w:bookmarkEnd w:id="33"/>
            <w:bookmarkEnd w:id="34"/>
          </w:p>
        </w:tc>
        <w:tc>
          <w:tcPr>
            <w:tcW w:w="1648" w:type="pct"/>
          </w:tcPr>
          <w:p w14:paraId="17CA4458" w14:textId="77777777" w:rsidR="00F16AC0" w:rsidRPr="001834DD" w:rsidRDefault="00F16AC0" w:rsidP="004A30F4">
            <w:pPr>
              <w:spacing w:after="120" w:line="288" w:lineRule="auto"/>
            </w:pPr>
          </w:p>
        </w:tc>
        <w:tc>
          <w:tcPr>
            <w:tcW w:w="2385" w:type="pct"/>
          </w:tcPr>
          <w:p w14:paraId="45ACA874" w14:textId="77777777" w:rsidR="00F16AC0" w:rsidRPr="001834DD" w:rsidRDefault="00F16AC0" w:rsidP="004A30F4">
            <w:pPr>
              <w:spacing w:after="120" w:line="288" w:lineRule="auto"/>
            </w:pPr>
          </w:p>
        </w:tc>
      </w:tr>
      <w:tr w:rsidR="004A30F4" w:rsidRPr="001834DD" w14:paraId="3188152D" w14:textId="77777777" w:rsidTr="001F2F43">
        <w:trPr>
          <w:trHeight w:val="4290"/>
        </w:trPr>
        <w:tc>
          <w:tcPr>
            <w:tcW w:w="967" w:type="pct"/>
          </w:tcPr>
          <w:p w14:paraId="76A4848F" w14:textId="617A489D" w:rsidR="00B47210" w:rsidRPr="001834DD" w:rsidRDefault="00B47210" w:rsidP="004A30F4">
            <w:pPr>
              <w:spacing w:after="120" w:line="288" w:lineRule="auto"/>
            </w:pPr>
            <w:r w:rsidRPr="00FD66F1">
              <w:t>2.1. Cấu trúc mã định danh</w:t>
            </w:r>
            <w:r w:rsidRPr="001834DD">
              <w:tab/>
            </w:r>
          </w:p>
        </w:tc>
        <w:tc>
          <w:tcPr>
            <w:tcW w:w="1648" w:type="pct"/>
          </w:tcPr>
          <w:p w14:paraId="269F521E" w14:textId="77777777" w:rsidR="00207357" w:rsidRDefault="00207357" w:rsidP="004A30F4">
            <w:pPr>
              <w:spacing w:after="120" w:line="288" w:lineRule="auto"/>
            </w:pPr>
          </w:p>
          <w:p w14:paraId="207E5EDB" w14:textId="0E10692B" w:rsidR="00B47210" w:rsidRPr="001834DD" w:rsidRDefault="00B47210" w:rsidP="004A30F4">
            <w:pPr>
              <w:spacing w:after="120" w:line="288" w:lineRule="auto"/>
            </w:pPr>
            <w:r w:rsidRPr="00FD66F1">
              <w:t>2.1. Cấu trúc mã định danh</w:t>
            </w:r>
          </w:p>
        </w:tc>
        <w:tc>
          <w:tcPr>
            <w:tcW w:w="2385" w:type="pct"/>
          </w:tcPr>
          <w:p w14:paraId="1E2ADC38" w14:textId="77777777" w:rsidR="00207357" w:rsidRDefault="00207357" w:rsidP="004A30F4">
            <w:pPr>
              <w:spacing w:after="120" w:line="288" w:lineRule="auto"/>
            </w:pPr>
            <w:r>
              <w:t>Sửa đổi</w:t>
            </w:r>
          </w:p>
          <w:p w14:paraId="1F416F91" w14:textId="77777777" w:rsidR="00B47210" w:rsidRPr="001834DD" w:rsidRDefault="00B47210" w:rsidP="004A30F4">
            <w:pPr>
              <w:spacing w:after="120" w:line="288" w:lineRule="auto"/>
            </w:pPr>
            <w:r w:rsidRPr="00FD66F1">
              <w:t>2.1. Cấu trúc mã định danh điện tử</w:t>
            </w:r>
          </w:p>
          <w:p w14:paraId="2C61C5F3" w14:textId="77777777" w:rsidR="00B47210" w:rsidRPr="00323AC8" w:rsidRDefault="00B47210" w:rsidP="004A30F4">
            <w:pPr>
              <w:spacing w:after="120" w:line="288" w:lineRule="auto"/>
              <w:rPr>
                <w:bCs/>
                <w:szCs w:val="28"/>
              </w:rPr>
            </w:pPr>
            <w:r w:rsidRPr="00FD66F1">
              <w:rPr>
                <w:bCs/>
                <w:szCs w:val="28"/>
              </w:rPr>
              <w:t>2.1.1. Cấu trúc mã định danh điện tử của các bộ, ngành, địa phương</w:t>
            </w:r>
          </w:p>
          <w:p w14:paraId="3DF3BE90" w14:textId="77777777" w:rsidR="00B47210" w:rsidRPr="00FE4F57" w:rsidRDefault="00B47210" w:rsidP="004A30F4">
            <w:pPr>
              <w:spacing w:after="120" w:line="288" w:lineRule="auto"/>
              <w:rPr>
                <w:highlight w:val="yellow"/>
              </w:rPr>
            </w:pPr>
            <w:r w:rsidRPr="00B47210">
              <w:t>2.1.2. Cấu trúc mã định danh điện tử của doanh nghiệp, hợp tác xã và hộ kinh doanh</w:t>
            </w:r>
          </w:p>
          <w:p w14:paraId="2B09C99B" w14:textId="4AE2787F" w:rsidR="00B47210" w:rsidRPr="001834DD" w:rsidRDefault="00B47210" w:rsidP="004A30F4">
            <w:pPr>
              <w:spacing w:after="120" w:line="288" w:lineRule="auto"/>
            </w:pPr>
            <w:r w:rsidRPr="00B47210">
              <w:t>2.1.3. Cấu trúc mã định danh điện tử của các cơ quan, tổ chức khác</w:t>
            </w:r>
          </w:p>
        </w:tc>
      </w:tr>
      <w:tr w:rsidR="00B47210" w:rsidRPr="001834DD" w14:paraId="2F34A99E" w14:textId="77777777" w:rsidTr="001F2F43">
        <w:trPr>
          <w:trHeight w:val="1068"/>
        </w:trPr>
        <w:tc>
          <w:tcPr>
            <w:tcW w:w="967" w:type="pct"/>
          </w:tcPr>
          <w:p w14:paraId="3BE7D0E9" w14:textId="585CA969" w:rsidR="00B47210" w:rsidRPr="00FD66F1" w:rsidRDefault="00B47210" w:rsidP="004A30F4">
            <w:pPr>
              <w:spacing w:after="120" w:line="288" w:lineRule="auto"/>
            </w:pPr>
            <w:r>
              <w:t>2.2. Định dạng dữ liệu của gói tin edXML</w:t>
            </w:r>
          </w:p>
        </w:tc>
        <w:tc>
          <w:tcPr>
            <w:tcW w:w="1648" w:type="pct"/>
          </w:tcPr>
          <w:p w14:paraId="47464892" w14:textId="77777777" w:rsidR="00B47210" w:rsidRPr="00FD66F1" w:rsidRDefault="00B47210" w:rsidP="004A30F4">
            <w:pPr>
              <w:spacing w:after="120" w:line="288" w:lineRule="auto"/>
            </w:pPr>
          </w:p>
        </w:tc>
        <w:tc>
          <w:tcPr>
            <w:tcW w:w="2385" w:type="pct"/>
          </w:tcPr>
          <w:p w14:paraId="6E5ADF47" w14:textId="77777777" w:rsidR="00B47210" w:rsidRPr="00FD66F1" w:rsidRDefault="00B47210" w:rsidP="004A30F4">
            <w:pPr>
              <w:spacing w:after="120" w:line="288" w:lineRule="auto"/>
            </w:pPr>
          </w:p>
        </w:tc>
      </w:tr>
      <w:tr w:rsidR="00F16AC0" w:rsidRPr="001834DD" w14:paraId="3B028A2A" w14:textId="77777777" w:rsidTr="001F2F43">
        <w:tc>
          <w:tcPr>
            <w:tcW w:w="967" w:type="pct"/>
          </w:tcPr>
          <w:p w14:paraId="4CA13F55" w14:textId="70F78B79" w:rsidR="00F16AC0" w:rsidRPr="001834DD" w:rsidRDefault="00B47210" w:rsidP="004A30F4">
            <w:pPr>
              <w:spacing w:after="120" w:line="288" w:lineRule="auto"/>
            </w:pPr>
            <w:r w:rsidRPr="00B47210">
              <w:lastRenderedPageBreak/>
              <w:t>2.2.2.1.1. edXML:From</w:t>
            </w:r>
          </w:p>
        </w:tc>
        <w:tc>
          <w:tcPr>
            <w:tcW w:w="1648" w:type="pct"/>
          </w:tcPr>
          <w:p w14:paraId="2B04653D" w14:textId="77777777" w:rsidR="00207357" w:rsidRDefault="00207357" w:rsidP="004A30F4">
            <w:pPr>
              <w:spacing w:after="120" w:line="288" w:lineRule="auto"/>
            </w:pPr>
          </w:p>
          <w:p w14:paraId="4B9E321C" w14:textId="4A654B3E" w:rsidR="00F16AC0" w:rsidRDefault="00B47210" w:rsidP="004A30F4">
            <w:pPr>
              <w:spacing w:after="120" w:line="288" w:lineRule="auto"/>
            </w:pPr>
            <w:r w:rsidRPr="00B47210">
              <w:t>2.2.2.1.1. edXML:From</w:t>
            </w:r>
          </w:p>
          <w:p w14:paraId="60855911" w14:textId="77777777" w:rsidR="00B47210" w:rsidRDefault="00B47210" w:rsidP="004A30F4">
            <w:pPr>
              <w:spacing w:after="120" w:line="288" w:lineRule="auto"/>
            </w:pPr>
            <w:r w:rsidRPr="00B47210">
              <w:t>“a) edXML:OrganId</w:t>
            </w:r>
          </w:p>
          <w:p w14:paraId="61076D81" w14:textId="584A5F4E" w:rsidR="00B47210" w:rsidRPr="001834DD" w:rsidRDefault="00B47210" w:rsidP="004A30F4">
            <w:pPr>
              <w:spacing w:after="120" w:line="288" w:lineRule="auto"/>
            </w:pPr>
            <w:r w:rsidRPr="00B47210">
              <w:t xml:space="preserve">Định dạng: Kiểu String với độ dài là </w:t>
            </w:r>
            <w:r>
              <w:t>13</w:t>
            </w:r>
            <w:r w:rsidRPr="00B47210">
              <w:t xml:space="preserve"> ký tự.</w:t>
            </w:r>
          </w:p>
        </w:tc>
        <w:tc>
          <w:tcPr>
            <w:tcW w:w="2385" w:type="pct"/>
          </w:tcPr>
          <w:p w14:paraId="429583AE" w14:textId="77777777" w:rsidR="00207357" w:rsidRDefault="00207357" w:rsidP="004A30F4">
            <w:pPr>
              <w:spacing w:after="120" w:line="288" w:lineRule="auto"/>
            </w:pPr>
            <w:r>
              <w:t>Sửa đổi</w:t>
            </w:r>
          </w:p>
          <w:p w14:paraId="3EA606ED" w14:textId="77777777" w:rsidR="00F16AC0" w:rsidRDefault="00B47210" w:rsidP="004A30F4">
            <w:pPr>
              <w:spacing w:after="120" w:line="288" w:lineRule="auto"/>
            </w:pPr>
            <w:r w:rsidRPr="00B47210">
              <w:t>2.2.2.1.1. edXML:From</w:t>
            </w:r>
          </w:p>
          <w:p w14:paraId="0E7247A7" w14:textId="77777777" w:rsidR="00B47210" w:rsidRDefault="00B47210" w:rsidP="004A30F4">
            <w:pPr>
              <w:spacing w:after="120" w:line="288" w:lineRule="auto"/>
            </w:pPr>
            <w:r w:rsidRPr="00B47210">
              <w:t>“a) edXML:OrganId</w:t>
            </w:r>
          </w:p>
          <w:p w14:paraId="7500CE98" w14:textId="704FC51F" w:rsidR="00B47210" w:rsidRPr="001834DD" w:rsidRDefault="00B47210" w:rsidP="004A30F4">
            <w:pPr>
              <w:spacing w:after="120" w:line="288" w:lineRule="auto"/>
            </w:pPr>
            <w:r w:rsidRPr="00B47210">
              <w:t>Định dạng: Kiểu String với độ dài tối đa là 35 ký tự.</w:t>
            </w:r>
          </w:p>
        </w:tc>
      </w:tr>
      <w:tr w:rsidR="00B47210" w:rsidRPr="001834DD" w14:paraId="6AFF721E" w14:textId="77777777" w:rsidTr="001F2F43">
        <w:tc>
          <w:tcPr>
            <w:tcW w:w="967" w:type="pct"/>
          </w:tcPr>
          <w:p w14:paraId="5575700C" w14:textId="776325B3" w:rsidR="00B47210" w:rsidRPr="00B47210" w:rsidRDefault="00B47210" w:rsidP="004A30F4">
            <w:pPr>
              <w:spacing w:after="120" w:line="288" w:lineRule="auto"/>
            </w:pPr>
            <w:r w:rsidRPr="00B47210">
              <w:t>2.2.2.1.</w:t>
            </w:r>
            <w:r>
              <w:t>2</w:t>
            </w:r>
            <w:r w:rsidRPr="00B47210">
              <w:t>. edXML:</w:t>
            </w:r>
            <w:r>
              <w:t>To</w:t>
            </w:r>
          </w:p>
        </w:tc>
        <w:tc>
          <w:tcPr>
            <w:tcW w:w="1648" w:type="pct"/>
          </w:tcPr>
          <w:p w14:paraId="67D0C454" w14:textId="77777777" w:rsidR="00207357" w:rsidRDefault="00207357" w:rsidP="004A30F4">
            <w:pPr>
              <w:spacing w:after="120" w:line="288" w:lineRule="auto"/>
            </w:pPr>
          </w:p>
          <w:p w14:paraId="324F5D8B" w14:textId="415EAAF1" w:rsidR="00B47210" w:rsidRDefault="00B47210" w:rsidP="004A30F4">
            <w:pPr>
              <w:spacing w:after="120" w:line="288" w:lineRule="auto"/>
            </w:pPr>
            <w:r w:rsidRPr="00B47210">
              <w:t>2.2.2.1.</w:t>
            </w:r>
            <w:r>
              <w:t>2</w:t>
            </w:r>
            <w:r w:rsidRPr="00B47210">
              <w:t>. edXML:</w:t>
            </w:r>
            <w:r>
              <w:t>To</w:t>
            </w:r>
          </w:p>
          <w:p w14:paraId="3CE9757D" w14:textId="77777777" w:rsidR="00B47210" w:rsidRDefault="00B47210" w:rsidP="004A30F4">
            <w:pPr>
              <w:spacing w:after="120" w:line="288" w:lineRule="auto"/>
              <w:rPr>
                <w:szCs w:val="28"/>
              </w:rPr>
            </w:pPr>
            <w:r w:rsidRPr="00323AC8">
              <w:rPr>
                <w:szCs w:val="28"/>
              </w:rPr>
              <w:t>a) edXML:OrganId</w:t>
            </w:r>
          </w:p>
          <w:p w14:paraId="1558717A" w14:textId="1B92A7F2" w:rsidR="00B47210" w:rsidRPr="00B47210" w:rsidRDefault="00B47210" w:rsidP="004A30F4">
            <w:pPr>
              <w:spacing w:after="120" w:line="288" w:lineRule="auto"/>
            </w:pPr>
            <w:r w:rsidRPr="00B47210">
              <w:t xml:space="preserve">Định dạng: Kiểu String với độ dài là </w:t>
            </w:r>
            <w:r>
              <w:t>13</w:t>
            </w:r>
            <w:r w:rsidRPr="00B47210">
              <w:t xml:space="preserve"> ký tự.</w:t>
            </w:r>
          </w:p>
        </w:tc>
        <w:tc>
          <w:tcPr>
            <w:tcW w:w="2385" w:type="pct"/>
          </w:tcPr>
          <w:p w14:paraId="5E304897" w14:textId="0EC6D1B8" w:rsidR="00207357" w:rsidRDefault="00207357" w:rsidP="004A30F4">
            <w:pPr>
              <w:spacing w:after="120" w:line="288" w:lineRule="auto"/>
            </w:pPr>
            <w:r>
              <w:t>Sửa đổi</w:t>
            </w:r>
          </w:p>
          <w:p w14:paraId="766480A8" w14:textId="72270679" w:rsidR="00B47210" w:rsidRDefault="00B47210" w:rsidP="004A30F4">
            <w:pPr>
              <w:spacing w:after="120" w:line="288" w:lineRule="auto"/>
            </w:pPr>
            <w:r w:rsidRPr="00B47210">
              <w:t>2.2.2.1.</w:t>
            </w:r>
            <w:r>
              <w:t>2</w:t>
            </w:r>
            <w:r w:rsidRPr="00B47210">
              <w:t>. edXML:</w:t>
            </w:r>
            <w:r>
              <w:t>To</w:t>
            </w:r>
          </w:p>
          <w:p w14:paraId="1A481DD8" w14:textId="77777777" w:rsidR="00B47210" w:rsidRDefault="00B47210" w:rsidP="004A30F4">
            <w:pPr>
              <w:spacing w:after="120" w:line="288" w:lineRule="auto"/>
              <w:rPr>
                <w:szCs w:val="28"/>
              </w:rPr>
            </w:pPr>
            <w:r w:rsidRPr="00323AC8">
              <w:rPr>
                <w:szCs w:val="28"/>
              </w:rPr>
              <w:t>a) edXML:OrganId</w:t>
            </w:r>
          </w:p>
          <w:p w14:paraId="7D06051F" w14:textId="63F8A960" w:rsidR="00B47210" w:rsidRPr="00B47210" w:rsidRDefault="00B47210" w:rsidP="004A30F4">
            <w:pPr>
              <w:spacing w:after="120" w:line="288" w:lineRule="auto"/>
            </w:pPr>
            <w:r w:rsidRPr="00B47210">
              <w:t>Định dạng: Kiểu String với độ dài tối đa là 35 ký tự.</w:t>
            </w:r>
          </w:p>
        </w:tc>
      </w:tr>
      <w:tr w:rsidR="00F16AC0" w:rsidRPr="001834DD" w14:paraId="3D737243" w14:textId="77777777" w:rsidTr="001F2F43">
        <w:tc>
          <w:tcPr>
            <w:tcW w:w="967" w:type="pct"/>
          </w:tcPr>
          <w:p w14:paraId="6B7B4B4A" w14:textId="28EC0588" w:rsidR="00F16AC0" w:rsidRPr="001834DD" w:rsidRDefault="00B47210" w:rsidP="004A30F4">
            <w:pPr>
              <w:spacing w:after="120" w:line="288" w:lineRule="auto"/>
              <w:rPr>
                <w:b/>
                <w:bCs/>
                <w:i/>
                <w:iCs/>
              </w:rPr>
            </w:pPr>
            <w:r>
              <w:rPr>
                <w:b/>
                <w:bCs/>
                <w:i/>
                <w:iCs/>
              </w:rPr>
              <w:t>Phụ lục A (Quy định)</w:t>
            </w:r>
          </w:p>
        </w:tc>
        <w:tc>
          <w:tcPr>
            <w:tcW w:w="1648" w:type="pct"/>
          </w:tcPr>
          <w:p w14:paraId="74045482" w14:textId="0A24D0BD" w:rsidR="00F16AC0" w:rsidRPr="001834DD" w:rsidRDefault="00B47210" w:rsidP="004A30F4">
            <w:pPr>
              <w:spacing w:after="120" w:line="288" w:lineRule="auto"/>
            </w:pPr>
            <w:r w:rsidRPr="00B47210">
              <w:t>Phụ lục A (Quy định)</w:t>
            </w:r>
            <w:r>
              <w:t xml:space="preserve"> Danh sách mã định danh</w:t>
            </w:r>
          </w:p>
        </w:tc>
        <w:tc>
          <w:tcPr>
            <w:tcW w:w="2385" w:type="pct"/>
          </w:tcPr>
          <w:p w14:paraId="652AFE87" w14:textId="5DE63A39" w:rsidR="00F16AC0" w:rsidRPr="001834DD" w:rsidRDefault="00B47210" w:rsidP="004A30F4">
            <w:pPr>
              <w:spacing w:after="120" w:line="288" w:lineRule="auto"/>
            </w:pPr>
            <w:r>
              <w:t xml:space="preserve">Bỏ </w:t>
            </w:r>
            <w:r w:rsidRPr="00B47210">
              <w:t>Phụ lục A</w:t>
            </w:r>
            <w:r>
              <w:t>.</w:t>
            </w:r>
          </w:p>
        </w:tc>
      </w:tr>
      <w:tr w:rsidR="00F16AC0" w:rsidRPr="001834DD" w14:paraId="4658EA55" w14:textId="77777777" w:rsidTr="001F2F43">
        <w:tc>
          <w:tcPr>
            <w:tcW w:w="967" w:type="pct"/>
          </w:tcPr>
          <w:p w14:paraId="10F3396D" w14:textId="36563AE6" w:rsidR="00F16AC0" w:rsidRPr="001834DD" w:rsidRDefault="00207357" w:rsidP="004A30F4">
            <w:pPr>
              <w:spacing w:after="120" w:line="288" w:lineRule="auto"/>
              <w:rPr>
                <w:b/>
                <w:bCs/>
                <w:i/>
                <w:iCs/>
              </w:rPr>
            </w:pPr>
            <w:r>
              <w:rPr>
                <w:b/>
                <w:bCs/>
                <w:i/>
                <w:iCs/>
              </w:rPr>
              <w:t>Phụ lục C (Tham khảo)</w:t>
            </w:r>
          </w:p>
        </w:tc>
        <w:tc>
          <w:tcPr>
            <w:tcW w:w="1648" w:type="pct"/>
          </w:tcPr>
          <w:p w14:paraId="167BA896" w14:textId="77777777" w:rsidR="00207357" w:rsidRDefault="00207357" w:rsidP="004A30F4">
            <w:pPr>
              <w:spacing w:after="120" w:line="288" w:lineRule="auto"/>
            </w:pPr>
          </w:p>
          <w:p w14:paraId="5DEED034" w14:textId="4DF04B0A" w:rsidR="00F16AC0" w:rsidRPr="001834DD" w:rsidRDefault="00207357" w:rsidP="004A30F4">
            <w:pPr>
              <w:spacing w:after="120" w:line="288" w:lineRule="auto"/>
            </w:pPr>
            <w:r w:rsidRPr="00207357">
              <w:t>Phụ lục C (Tham khảo)</w:t>
            </w:r>
            <w:r>
              <w:t xml:space="preserve"> Minh họa cách đánh mã định danh và một gói tin edXML</w:t>
            </w:r>
          </w:p>
        </w:tc>
        <w:tc>
          <w:tcPr>
            <w:tcW w:w="2385" w:type="pct"/>
          </w:tcPr>
          <w:p w14:paraId="1BCAF89D" w14:textId="77777777" w:rsidR="00207357" w:rsidRDefault="00207357" w:rsidP="004A30F4">
            <w:pPr>
              <w:spacing w:after="120" w:line="288" w:lineRule="auto"/>
            </w:pPr>
            <w:r>
              <w:t xml:space="preserve">Sửa đổi </w:t>
            </w:r>
          </w:p>
          <w:p w14:paraId="6217D10C" w14:textId="4AA6A649" w:rsidR="00F16AC0" w:rsidRDefault="00207357" w:rsidP="004A30F4">
            <w:pPr>
              <w:spacing w:after="120" w:line="288" w:lineRule="auto"/>
            </w:pPr>
            <w:r>
              <w:t xml:space="preserve">Phụ lục C (Tham khảo) </w:t>
            </w:r>
            <w:r w:rsidRPr="00207357">
              <w:t>Minh họa gói tin edXML</w:t>
            </w:r>
          </w:p>
          <w:p w14:paraId="2BCADD8A" w14:textId="2DC0A071" w:rsidR="00207357" w:rsidRDefault="00207357" w:rsidP="004A30F4">
            <w:pPr>
              <w:spacing w:after="120" w:line="288" w:lineRule="auto"/>
            </w:pPr>
            <w:r>
              <w:t>- Bỏ C.1. Minh họ</w:t>
            </w:r>
            <w:r w:rsidR="005B6F00">
              <w:t>a</w:t>
            </w:r>
            <w:r>
              <w:t xml:space="preserve"> cách đ</w:t>
            </w:r>
            <w:r w:rsidR="005B6F00">
              <w:t>á</w:t>
            </w:r>
            <w:r>
              <w:t>nh mã.</w:t>
            </w:r>
          </w:p>
          <w:p w14:paraId="2DB65147" w14:textId="22976BF6" w:rsidR="00207357" w:rsidRPr="001834DD" w:rsidRDefault="00207357" w:rsidP="004A30F4">
            <w:pPr>
              <w:spacing w:after="120" w:line="288" w:lineRule="auto"/>
            </w:pPr>
            <w:r>
              <w:t>- Sửa đổi C.2. Minh họa gói tin edXML.</w:t>
            </w:r>
          </w:p>
        </w:tc>
      </w:tr>
      <w:tr w:rsidR="00F16AC0" w:rsidRPr="001834DD" w14:paraId="100FAD7C" w14:textId="77777777" w:rsidTr="001F2F43">
        <w:tc>
          <w:tcPr>
            <w:tcW w:w="967" w:type="pct"/>
          </w:tcPr>
          <w:p w14:paraId="5C229B0A" w14:textId="50CBC438" w:rsidR="00F16AC0" w:rsidRPr="001834DD" w:rsidRDefault="00207357" w:rsidP="004A30F4">
            <w:pPr>
              <w:spacing w:after="120" w:line="288" w:lineRule="auto"/>
              <w:rPr>
                <w:b/>
                <w:bCs/>
                <w:i/>
                <w:iCs/>
              </w:rPr>
            </w:pPr>
            <w:r w:rsidRPr="00207357">
              <w:rPr>
                <w:b/>
                <w:bCs/>
                <w:i/>
                <w:iCs/>
              </w:rPr>
              <w:t xml:space="preserve">Phụ lục </w:t>
            </w:r>
            <w:r>
              <w:rPr>
                <w:b/>
                <w:bCs/>
                <w:i/>
                <w:iCs/>
              </w:rPr>
              <w:t>D</w:t>
            </w:r>
            <w:r w:rsidRPr="00207357">
              <w:rPr>
                <w:b/>
                <w:bCs/>
                <w:i/>
                <w:iCs/>
              </w:rPr>
              <w:t xml:space="preserve"> (Tham khảo)</w:t>
            </w:r>
          </w:p>
        </w:tc>
        <w:tc>
          <w:tcPr>
            <w:tcW w:w="1648" w:type="pct"/>
          </w:tcPr>
          <w:p w14:paraId="36A2B882" w14:textId="4531A313" w:rsidR="00F16AC0" w:rsidRPr="001834DD" w:rsidRDefault="00207357" w:rsidP="004A30F4">
            <w:pPr>
              <w:spacing w:after="120" w:line="288" w:lineRule="auto"/>
            </w:pPr>
            <w:r w:rsidRPr="00207357">
              <w:t>Phụ lục D (Tham khảo)</w:t>
            </w:r>
            <w:r>
              <w:t xml:space="preserve"> Đơn vị cấp 2, cấp 3 và cấp 4</w:t>
            </w:r>
          </w:p>
        </w:tc>
        <w:tc>
          <w:tcPr>
            <w:tcW w:w="2385" w:type="pct"/>
          </w:tcPr>
          <w:p w14:paraId="1B8D1FF5" w14:textId="5A0E26D0" w:rsidR="00F16AC0" w:rsidRPr="001834DD" w:rsidRDefault="00207357" w:rsidP="004A30F4">
            <w:pPr>
              <w:spacing w:after="120" w:line="288" w:lineRule="auto"/>
            </w:pPr>
            <w:r>
              <w:t xml:space="preserve">Bỏ </w:t>
            </w:r>
            <w:r w:rsidRPr="00B47210">
              <w:t xml:space="preserve">Phụ lục </w:t>
            </w:r>
            <w:r>
              <w:t>D.</w:t>
            </w:r>
          </w:p>
        </w:tc>
      </w:tr>
    </w:tbl>
    <w:p w14:paraId="02C40051" w14:textId="3EB98966" w:rsidR="00A6663C" w:rsidRPr="00914825" w:rsidRDefault="00817E15" w:rsidP="00914825">
      <w:pPr>
        <w:pStyle w:val="Heading1"/>
        <w:spacing w:line="288" w:lineRule="auto"/>
      </w:pPr>
      <w:bookmarkStart w:id="35" w:name="_Toc463998863"/>
      <w:bookmarkStart w:id="36" w:name="_Toc76397825"/>
      <w:r>
        <w:t xml:space="preserve">6. </w:t>
      </w:r>
      <w:r w:rsidR="007F0BE8">
        <w:t>Khuyến</w:t>
      </w:r>
      <w:r w:rsidRPr="007F3C24">
        <w:t xml:space="preserve"> nghị</w:t>
      </w:r>
      <w:bookmarkEnd w:id="35"/>
      <w:r w:rsidR="007F0BE8">
        <w:t xml:space="preserve"> áp dụng </w:t>
      </w:r>
      <w:bookmarkEnd w:id="36"/>
      <w:r w:rsidR="00414EFB" w:rsidRPr="00414EFB">
        <w:t xml:space="preserve">Thông tư </w:t>
      </w:r>
      <w:r w:rsidR="00914825" w:rsidRPr="00914825">
        <w:t>Sửa đổi 1:2022 QCVN 102:2016/BTTTT</w:t>
      </w:r>
    </w:p>
    <w:p w14:paraId="20332EA9" w14:textId="0DFC13A1" w:rsidR="00941A30" w:rsidRPr="007F3C24" w:rsidRDefault="001F2F43" w:rsidP="00414EFB">
      <w:pPr>
        <w:spacing w:after="120" w:line="288" w:lineRule="auto"/>
        <w:ind w:firstLine="567"/>
        <w:rPr>
          <w:rFonts w:cs="Times New Roman"/>
          <w:szCs w:val="28"/>
        </w:rPr>
      </w:pPr>
      <w:r w:rsidRPr="001F2F43">
        <w:rPr>
          <w:szCs w:val="28"/>
        </w:rPr>
        <w:t xml:space="preserve">Việc ban hành Thông tư </w:t>
      </w:r>
      <w:r w:rsidR="00914825" w:rsidRPr="00914825">
        <w:rPr>
          <w:szCs w:val="28"/>
        </w:rPr>
        <w:t xml:space="preserve">Sửa đổi 1:2022 QCVN 102:2016/BTTTT </w:t>
      </w:r>
      <w:r w:rsidRPr="001F2F43">
        <w:rPr>
          <w:szCs w:val="28"/>
        </w:rPr>
        <w:t xml:space="preserve">là cần thiết để thống nhất </w:t>
      </w:r>
      <w:r>
        <w:rPr>
          <w:szCs w:val="28"/>
        </w:rPr>
        <w:t xml:space="preserve">việc triển khai </w:t>
      </w:r>
      <w:r w:rsidRPr="001F2F43">
        <w:rPr>
          <w:szCs w:val="28"/>
        </w:rPr>
        <w:t>mã định danh điện tử cơ quan, tổ chức phục vụ kết nối, chia sẻ dữ liệu của các hệ thống thông tin, cơ sở dữ liệu của các bộ, ngành, địa phương phục vụ phát triển Chính phủ điện tử, hướng tới Chính phủ số</w:t>
      </w:r>
      <w:r>
        <w:rPr>
          <w:szCs w:val="28"/>
        </w:rPr>
        <w:t xml:space="preserve"> trong thời gian tới</w:t>
      </w:r>
      <w:r w:rsidRPr="001F2F43">
        <w:rPr>
          <w:szCs w:val="28"/>
        </w:rPr>
        <w:t>.</w:t>
      </w:r>
      <w:bookmarkStart w:id="37" w:name="_GoBack"/>
      <w:bookmarkEnd w:id="37"/>
    </w:p>
    <w:sectPr w:rsidR="00941A30" w:rsidRPr="007F3C24" w:rsidSect="001F2F43">
      <w:headerReference w:type="default" r:id="rId8"/>
      <w:footerReference w:type="default" r:id="rId9"/>
      <w:pgSz w:w="11907" w:h="16840" w:code="9"/>
      <w:pgMar w:top="1254" w:right="1134" w:bottom="1134" w:left="1701" w:header="680"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B541" w14:textId="77777777" w:rsidR="006814A3" w:rsidRDefault="006814A3" w:rsidP="008F29E3">
      <w:pPr>
        <w:spacing w:line="240" w:lineRule="auto"/>
      </w:pPr>
      <w:r>
        <w:separator/>
      </w:r>
    </w:p>
  </w:endnote>
  <w:endnote w:type="continuationSeparator" w:id="0">
    <w:p w14:paraId="29AD5745" w14:textId="77777777" w:rsidR="006814A3" w:rsidRDefault="006814A3" w:rsidP="008F2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103"/>
      <w:docPartObj>
        <w:docPartGallery w:val="Page Numbers (Bottom of Page)"/>
        <w:docPartUnique/>
      </w:docPartObj>
    </w:sdtPr>
    <w:sdtEndPr>
      <w:rPr>
        <w:szCs w:val="28"/>
      </w:rPr>
    </w:sdtEndPr>
    <w:sdtContent>
      <w:p w14:paraId="5AD9DDED" w14:textId="36151923" w:rsidR="00C14433" w:rsidRPr="00FE4F57" w:rsidRDefault="006814A3">
        <w:pPr>
          <w:pStyle w:val="Footer"/>
          <w:jc w:val="center"/>
          <w:rPr>
            <w:szCs w:val="28"/>
          </w:rPr>
        </w:pPr>
      </w:p>
    </w:sdtContent>
  </w:sdt>
  <w:p w14:paraId="7323BB50" w14:textId="77777777" w:rsidR="00C14433" w:rsidRDefault="00C144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116A" w14:textId="77777777" w:rsidR="006814A3" w:rsidRDefault="006814A3" w:rsidP="008F29E3">
      <w:pPr>
        <w:spacing w:line="240" w:lineRule="auto"/>
      </w:pPr>
      <w:r>
        <w:separator/>
      </w:r>
    </w:p>
  </w:footnote>
  <w:footnote w:type="continuationSeparator" w:id="0">
    <w:p w14:paraId="259F6254" w14:textId="77777777" w:rsidR="006814A3" w:rsidRDefault="006814A3" w:rsidP="008F2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67066"/>
      <w:docPartObj>
        <w:docPartGallery w:val="Page Numbers (Top of Page)"/>
        <w:docPartUnique/>
      </w:docPartObj>
    </w:sdtPr>
    <w:sdtEndPr>
      <w:rPr>
        <w:noProof/>
      </w:rPr>
    </w:sdtEndPr>
    <w:sdtContent>
      <w:p w14:paraId="51FC2069" w14:textId="0172C710" w:rsidR="00C14433" w:rsidRDefault="00C14433" w:rsidP="000119F9">
        <w:pPr>
          <w:pStyle w:val="Header"/>
          <w:jc w:val="center"/>
        </w:pPr>
        <w:r>
          <w:fldChar w:fldCharType="begin"/>
        </w:r>
        <w:r>
          <w:instrText xml:space="preserve"> PAGE   \* MERGEFORMAT </w:instrText>
        </w:r>
        <w:r>
          <w:fldChar w:fldCharType="separate"/>
        </w:r>
        <w:r w:rsidR="00914825">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746"/>
    <w:multiLevelType w:val="hybridMultilevel"/>
    <w:tmpl w:val="A6F2FC3E"/>
    <w:lvl w:ilvl="0" w:tplc="79F0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7682A"/>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272EB"/>
    <w:multiLevelType w:val="hybridMultilevel"/>
    <w:tmpl w:val="F310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14D87"/>
    <w:multiLevelType w:val="hybridMultilevel"/>
    <w:tmpl w:val="9B965FDE"/>
    <w:lvl w:ilvl="0" w:tplc="7DDCEB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8D0EE4"/>
    <w:multiLevelType w:val="hybridMultilevel"/>
    <w:tmpl w:val="860E3BAC"/>
    <w:lvl w:ilvl="0" w:tplc="F742505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59D6CD1"/>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57A74"/>
    <w:multiLevelType w:val="hybridMultilevel"/>
    <w:tmpl w:val="0030A78E"/>
    <w:lvl w:ilvl="0" w:tplc="9DE03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96A9F"/>
    <w:multiLevelType w:val="multilevel"/>
    <w:tmpl w:val="64C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74893"/>
    <w:multiLevelType w:val="hybridMultilevel"/>
    <w:tmpl w:val="0BB6A5A8"/>
    <w:lvl w:ilvl="0" w:tplc="27BA64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634B4"/>
    <w:multiLevelType w:val="hybridMultilevel"/>
    <w:tmpl w:val="3546344E"/>
    <w:lvl w:ilvl="0" w:tplc="F74250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E1236"/>
    <w:multiLevelType w:val="hybridMultilevel"/>
    <w:tmpl w:val="B8B6A2C2"/>
    <w:lvl w:ilvl="0" w:tplc="0A9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1F69"/>
    <w:multiLevelType w:val="hybridMultilevel"/>
    <w:tmpl w:val="709C9378"/>
    <w:lvl w:ilvl="0" w:tplc="946EBD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62412"/>
    <w:multiLevelType w:val="hybridMultilevel"/>
    <w:tmpl w:val="FE967ED2"/>
    <w:lvl w:ilvl="0" w:tplc="27BA643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192F4F"/>
    <w:multiLevelType w:val="hybridMultilevel"/>
    <w:tmpl w:val="C2DAE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AA3A23"/>
    <w:multiLevelType w:val="hybridMultilevel"/>
    <w:tmpl w:val="3CC002D6"/>
    <w:lvl w:ilvl="0" w:tplc="27BA643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F21AE7"/>
    <w:multiLevelType w:val="hybridMultilevel"/>
    <w:tmpl w:val="72E8C692"/>
    <w:lvl w:ilvl="0" w:tplc="72A465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8C04B7"/>
    <w:multiLevelType w:val="hybridMultilevel"/>
    <w:tmpl w:val="017A05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42B67"/>
    <w:multiLevelType w:val="hybridMultilevel"/>
    <w:tmpl w:val="7F6E3E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585809"/>
    <w:multiLevelType w:val="multilevel"/>
    <w:tmpl w:val="2F7E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04809"/>
    <w:multiLevelType w:val="hybridMultilevel"/>
    <w:tmpl w:val="F4B20FC4"/>
    <w:lvl w:ilvl="0" w:tplc="27BA643E">
      <w:start w:val="1"/>
      <w:numFmt w:val="bullet"/>
      <w:lvlText w:val="+"/>
      <w:lvlJc w:val="left"/>
      <w:pPr>
        <w:ind w:left="720" w:hanging="360"/>
      </w:pPr>
      <w:rPr>
        <w:rFonts w:ascii="Times New Roman" w:hAnsi="Times New Roman" w:cs="Times New Roman" w:hint="default"/>
      </w:rPr>
    </w:lvl>
    <w:lvl w:ilvl="1" w:tplc="27BA643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B4331"/>
    <w:multiLevelType w:val="multilevel"/>
    <w:tmpl w:val="BE1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73726"/>
    <w:multiLevelType w:val="multilevel"/>
    <w:tmpl w:val="2DC414D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41087"/>
    <w:multiLevelType w:val="hybridMultilevel"/>
    <w:tmpl w:val="73283494"/>
    <w:lvl w:ilvl="0" w:tplc="35DEF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6"/>
  </w:num>
  <w:num w:numId="4">
    <w:abstractNumId w:val="22"/>
  </w:num>
  <w:num w:numId="5">
    <w:abstractNumId w:val="19"/>
  </w:num>
  <w:num w:numId="6">
    <w:abstractNumId w:val="8"/>
  </w:num>
  <w:num w:numId="7">
    <w:abstractNumId w:val="2"/>
  </w:num>
  <w:num w:numId="8">
    <w:abstractNumId w:val="9"/>
  </w:num>
  <w:num w:numId="9">
    <w:abstractNumId w:val="16"/>
  </w:num>
  <w:num w:numId="10">
    <w:abstractNumId w:val="0"/>
  </w:num>
  <w:num w:numId="11">
    <w:abstractNumId w:val="14"/>
  </w:num>
  <w:num w:numId="12">
    <w:abstractNumId w:val="17"/>
  </w:num>
  <w:num w:numId="13">
    <w:abstractNumId w:val="11"/>
  </w:num>
  <w:num w:numId="14">
    <w:abstractNumId w:val="12"/>
  </w:num>
  <w:num w:numId="15">
    <w:abstractNumId w:val="7"/>
  </w:num>
  <w:num w:numId="16">
    <w:abstractNumId w:val="20"/>
  </w:num>
  <w:num w:numId="17">
    <w:abstractNumId w:val="18"/>
  </w:num>
  <w:num w:numId="18">
    <w:abstractNumId w:val="1"/>
  </w:num>
  <w:num w:numId="19">
    <w:abstractNumId w:val="5"/>
  </w:num>
  <w:num w:numId="20">
    <w:abstractNumId w:val="13"/>
  </w:num>
  <w:num w:numId="21">
    <w:abstractNumId w:val="3"/>
  </w:num>
  <w:num w:numId="22">
    <w:abstractNumId w:val="15"/>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48F2"/>
    <w:rsid w:val="00004A07"/>
    <w:rsid w:val="0000685E"/>
    <w:rsid w:val="000070F7"/>
    <w:rsid w:val="000109FF"/>
    <w:rsid w:val="000119F9"/>
    <w:rsid w:val="00012EB5"/>
    <w:rsid w:val="00015472"/>
    <w:rsid w:val="000158B1"/>
    <w:rsid w:val="00015ECC"/>
    <w:rsid w:val="00015F05"/>
    <w:rsid w:val="00015FDB"/>
    <w:rsid w:val="00016955"/>
    <w:rsid w:val="00020D60"/>
    <w:rsid w:val="00021F47"/>
    <w:rsid w:val="0002204C"/>
    <w:rsid w:val="000220F7"/>
    <w:rsid w:val="000221DF"/>
    <w:rsid w:val="0002234A"/>
    <w:rsid w:val="00022CBB"/>
    <w:rsid w:val="000230F5"/>
    <w:rsid w:val="00024939"/>
    <w:rsid w:val="0002547C"/>
    <w:rsid w:val="0002671B"/>
    <w:rsid w:val="00026B9E"/>
    <w:rsid w:val="00026FEF"/>
    <w:rsid w:val="0002714E"/>
    <w:rsid w:val="0002721A"/>
    <w:rsid w:val="00027732"/>
    <w:rsid w:val="0003071C"/>
    <w:rsid w:val="00032188"/>
    <w:rsid w:val="00032A42"/>
    <w:rsid w:val="00033627"/>
    <w:rsid w:val="0003418B"/>
    <w:rsid w:val="00034B12"/>
    <w:rsid w:val="000357FB"/>
    <w:rsid w:val="00036C2B"/>
    <w:rsid w:val="0003703E"/>
    <w:rsid w:val="00040921"/>
    <w:rsid w:val="00040B8F"/>
    <w:rsid w:val="00042206"/>
    <w:rsid w:val="00043836"/>
    <w:rsid w:val="00045A88"/>
    <w:rsid w:val="00046E87"/>
    <w:rsid w:val="0004707E"/>
    <w:rsid w:val="000503CA"/>
    <w:rsid w:val="000523BE"/>
    <w:rsid w:val="00052816"/>
    <w:rsid w:val="0005564D"/>
    <w:rsid w:val="00055989"/>
    <w:rsid w:val="000564CE"/>
    <w:rsid w:val="00056CDF"/>
    <w:rsid w:val="00056EFF"/>
    <w:rsid w:val="0006039D"/>
    <w:rsid w:val="000612F1"/>
    <w:rsid w:val="00061D52"/>
    <w:rsid w:val="00061DC9"/>
    <w:rsid w:val="00062544"/>
    <w:rsid w:val="00062662"/>
    <w:rsid w:val="000638AB"/>
    <w:rsid w:val="00063F8D"/>
    <w:rsid w:val="000660AA"/>
    <w:rsid w:val="000668F4"/>
    <w:rsid w:val="00071534"/>
    <w:rsid w:val="0007256B"/>
    <w:rsid w:val="00073AAD"/>
    <w:rsid w:val="0007541B"/>
    <w:rsid w:val="000760C5"/>
    <w:rsid w:val="00077507"/>
    <w:rsid w:val="00080B9E"/>
    <w:rsid w:val="00081C13"/>
    <w:rsid w:val="0008283E"/>
    <w:rsid w:val="00082926"/>
    <w:rsid w:val="00083436"/>
    <w:rsid w:val="00083A46"/>
    <w:rsid w:val="00083A8D"/>
    <w:rsid w:val="0008466A"/>
    <w:rsid w:val="00085A99"/>
    <w:rsid w:val="000863C1"/>
    <w:rsid w:val="00086495"/>
    <w:rsid w:val="00086E77"/>
    <w:rsid w:val="0008753C"/>
    <w:rsid w:val="000878DE"/>
    <w:rsid w:val="000912C2"/>
    <w:rsid w:val="0009143F"/>
    <w:rsid w:val="0009468E"/>
    <w:rsid w:val="00095ED0"/>
    <w:rsid w:val="000A04D3"/>
    <w:rsid w:val="000A0698"/>
    <w:rsid w:val="000A0D34"/>
    <w:rsid w:val="000A31A2"/>
    <w:rsid w:val="000A509B"/>
    <w:rsid w:val="000A62CD"/>
    <w:rsid w:val="000A6664"/>
    <w:rsid w:val="000A6AD8"/>
    <w:rsid w:val="000A774C"/>
    <w:rsid w:val="000B01C1"/>
    <w:rsid w:val="000B0850"/>
    <w:rsid w:val="000B0E8D"/>
    <w:rsid w:val="000B1DE8"/>
    <w:rsid w:val="000B1EE6"/>
    <w:rsid w:val="000B2131"/>
    <w:rsid w:val="000B25C7"/>
    <w:rsid w:val="000B2899"/>
    <w:rsid w:val="000B2AAA"/>
    <w:rsid w:val="000B3307"/>
    <w:rsid w:val="000B4E54"/>
    <w:rsid w:val="000B6D90"/>
    <w:rsid w:val="000B7CA6"/>
    <w:rsid w:val="000C09A6"/>
    <w:rsid w:val="000C23A5"/>
    <w:rsid w:val="000C26FB"/>
    <w:rsid w:val="000C31FC"/>
    <w:rsid w:val="000C4411"/>
    <w:rsid w:val="000C4966"/>
    <w:rsid w:val="000C4EBE"/>
    <w:rsid w:val="000C5AB4"/>
    <w:rsid w:val="000C5AEB"/>
    <w:rsid w:val="000C6FFD"/>
    <w:rsid w:val="000C7501"/>
    <w:rsid w:val="000D0953"/>
    <w:rsid w:val="000D3020"/>
    <w:rsid w:val="000D31B1"/>
    <w:rsid w:val="000D31B2"/>
    <w:rsid w:val="000D356F"/>
    <w:rsid w:val="000D64C1"/>
    <w:rsid w:val="000D75B0"/>
    <w:rsid w:val="000D79AF"/>
    <w:rsid w:val="000D7D1A"/>
    <w:rsid w:val="000E00D0"/>
    <w:rsid w:val="000E0241"/>
    <w:rsid w:val="000E10BC"/>
    <w:rsid w:val="000E1685"/>
    <w:rsid w:val="000E176D"/>
    <w:rsid w:val="000E23B8"/>
    <w:rsid w:val="000E25FB"/>
    <w:rsid w:val="000E2E8F"/>
    <w:rsid w:val="000E5ACF"/>
    <w:rsid w:val="000E6A5B"/>
    <w:rsid w:val="000E6C9D"/>
    <w:rsid w:val="000E6FBB"/>
    <w:rsid w:val="000F0936"/>
    <w:rsid w:val="000F1B21"/>
    <w:rsid w:val="000F2169"/>
    <w:rsid w:val="000F3E45"/>
    <w:rsid w:val="000F7031"/>
    <w:rsid w:val="001013CA"/>
    <w:rsid w:val="0010156D"/>
    <w:rsid w:val="0010284F"/>
    <w:rsid w:val="00102C10"/>
    <w:rsid w:val="00105A59"/>
    <w:rsid w:val="0010632C"/>
    <w:rsid w:val="0010656E"/>
    <w:rsid w:val="00106DCD"/>
    <w:rsid w:val="001075AB"/>
    <w:rsid w:val="001107C4"/>
    <w:rsid w:val="001110F9"/>
    <w:rsid w:val="001112A9"/>
    <w:rsid w:val="00111CEE"/>
    <w:rsid w:val="00111E6E"/>
    <w:rsid w:val="00112226"/>
    <w:rsid w:val="00112F75"/>
    <w:rsid w:val="00113863"/>
    <w:rsid w:val="001147F4"/>
    <w:rsid w:val="00114E10"/>
    <w:rsid w:val="00115512"/>
    <w:rsid w:val="001209B0"/>
    <w:rsid w:val="001215E7"/>
    <w:rsid w:val="00121A15"/>
    <w:rsid w:val="001224CE"/>
    <w:rsid w:val="00123047"/>
    <w:rsid w:val="00123FB5"/>
    <w:rsid w:val="0012509A"/>
    <w:rsid w:val="0012514C"/>
    <w:rsid w:val="00125B6D"/>
    <w:rsid w:val="00126221"/>
    <w:rsid w:val="00130747"/>
    <w:rsid w:val="001307C4"/>
    <w:rsid w:val="00131A1C"/>
    <w:rsid w:val="00131A26"/>
    <w:rsid w:val="00131BBF"/>
    <w:rsid w:val="00131FFA"/>
    <w:rsid w:val="0013261A"/>
    <w:rsid w:val="00133C0E"/>
    <w:rsid w:val="00134464"/>
    <w:rsid w:val="00136682"/>
    <w:rsid w:val="001405CC"/>
    <w:rsid w:val="001414B4"/>
    <w:rsid w:val="00142E4C"/>
    <w:rsid w:val="001446C5"/>
    <w:rsid w:val="00145FE6"/>
    <w:rsid w:val="00146CD8"/>
    <w:rsid w:val="00146F4D"/>
    <w:rsid w:val="00147039"/>
    <w:rsid w:val="00150066"/>
    <w:rsid w:val="001507A2"/>
    <w:rsid w:val="00150864"/>
    <w:rsid w:val="001509DE"/>
    <w:rsid w:val="00150EA5"/>
    <w:rsid w:val="00150FB7"/>
    <w:rsid w:val="001513DB"/>
    <w:rsid w:val="00152D04"/>
    <w:rsid w:val="00153390"/>
    <w:rsid w:val="001535B6"/>
    <w:rsid w:val="00153D41"/>
    <w:rsid w:val="00155AED"/>
    <w:rsid w:val="00156904"/>
    <w:rsid w:val="00156A9E"/>
    <w:rsid w:val="00157E6F"/>
    <w:rsid w:val="00161A0A"/>
    <w:rsid w:val="00161CA0"/>
    <w:rsid w:val="0016232B"/>
    <w:rsid w:val="00162E42"/>
    <w:rsid w:val="001640DE"/>
    <w:rsid w:val="00164260"/>
    <w:rsid w:val="00164B1C"/>
    <w:rsid w:val="00165070"/>
    <w:rsid w:val="00165ACF"/>
    <w:rsid w:val="00165B1D"/>
    <w:rsid w:val="0016672E"/>
    <w:rsid w:val="00166923"/>
    <w:rsid w:val="00167C4C"/>
    <w:rsid w:val="001714EF"/>
    <w:rsid w:val="00172438"/>
    <w:rsid w:val="00174429"/>
    <w:rsid w:val="00174CE4"/>
    <w:rsid w:val="00174F9E"/>
    <w:rsid w:val="00175A2C"/>
    <w:rsid w:val="00175D2C"/>
    <w:rsid w:val="00176357"/>
    <w:rsid w:val="00176776"/>
    <w:rsid w:val="001772EB"/>
    <w:rsid w:val="00182B72"/>
    <w:rsid w:val="0018345D"/>
    <w:rsid w:val="001834DD"/>
    <w:rsid w:val="00183F94"/>
    <w:rsid w:val="001847ED"/>
    <w:rsid w:val="00185E66"/>
    <w:rsid w:val="00185E81"/>
    <w:rsid w:val="00185FFC"/>
    <w:rsid w:val="001861FB"/>
    <w:rsid w:val="0018740C"/>
    <w:rsid w:val="00190402"/>
    <w:rsid w:val="001911D9"/>
    <w:rsid w:val="00191D92"/>
    <w:rsid w:val="0019347B"/>
    <w:rsid w:val="001937A5"/>
    <w:rsid w:val="00193BA4"/>
    <w:rsid w:val="00196032"/>
    <w:rsid w:val="00197ECE"/>
    <w:rsid w:val="001A1BB1"/>
    <w:rsid w:val="001A2676"/>
    <w:rsid w:val="001A2EB0"/>
    <w:rsid w:val="001A47AA"/>
    <w:rsid w:val="001A4984"/>
    <w:rsid w:val="001A548C"/>
    <w:rsid w:val="001A7CC3"/>
    <w:rsid w:val="001A7E43"/>
    <w:rsid w:val="001A7EE9"/>
    <w:rsid w:val="001B09F4"/>
    <w:rsid w:val="001B3590"/>
    <w:rsid w:val="001B4121"/>
    <w:rsid w:val="001B4981"/>
    <w:rsid w:val="001B49E5"/>
    <w:rsid w:val="001B4C35"/>
    <w:rsid w:val="001B5DD8"/>
    <w:rsid w:val="001B6653"/>
    <w:rsid w:val="001C064E"/>
    <w:rsid w:val="001C1DA4"/>
    <w:rsid w:val="001C2BEB"/>
    <w:rsid w:val="001C322C"/>
    <w:rsid w:val="001C3CF0"/>
    <w:rsid w:val="001C3EB1"/>
    <w:rsid w:val="001C50D7"/>
    <w:rsid w:val="001C5A85"/>
    <w:rsid w:val="001C6DFB"/>
    <w:rsid w:val="001C7461"/>
    <w:rsid w:val="001C7855"/>
    <w:rsid w:val="001D0093"/>
    <w:rsid w:val="001D0D1E"/>
    <w:rsid w:val="001D1577"/>
    <w:rsid w:val="001D1F63"/>
    <w:rsid w:val="001D1FAE"/>
    <w:rsid w:val="001D2A4E"/>
    <w:rsid w:val="001D3D45"/>
    <w:rsid w:val="001D4069"/>
    <w:rsid w:val="001D5748"/>
    <w:rsid w:val="001D5945"/>
    <w:rsid w:val="001D5BFB"/>
    <w:rsid w:val="001D5CF4"/>
    <w:rsid w:val="001D6530"/>
    <w:rsid w:val="001D6F7D"/>
    <w:rsid w:val="001D7A86"/>
    <w:rsid w:val="001E130A"/>
    <w:rsid w:val="001E18C3"/>
    <w:rsid w:val="001E1C52"/>
    <w:rsid w:val="001E2769"/>
    <w:rsid w:val="001E27AB"/>
    <w:rsid w:val="001E2845"/>
    <w:rsid w:val="001E28F8"/>
    <w:rsid w:val="001E389D"/>
    <w:rsid w:val="001E4697"/>
    <w:rsid w:val="001E4DE6"/>
    <w:rsid w:val="001E5752"/>
    <w:rsid w:val="001E5E42"/>
    <w:rsid w:val="001E61E0"/>
    <w:rsid w:val="001E6B3F"/>
    <w:rsid w:val="001F0593"/>
    <w:rsid w:val="001F085E"/>
    <w:rsid w:val="001F2552"/>
    <w:rsid w:val="001F2F43"/>
    <w:rsid w:val="001F3016"/>
    <w:rsid w:val="001F41C8"/>
    <w:rsid w:val="001F4C3B"/>
    <w:rsid w:val="001F5A7B"/>
    <w:rsid w:val="001F6561"/>
    <w:rsid w:val="001F6696"/>
    <w:rsid w:val="001F6FBA"/>
    <w:rsid w:val="00200FA0"/>
    <w:rsid w:val="00201122"/>
    <w:rsid w:val="00201B00"/>
    <w:rsid w:val="00202F41"/>
    <w:rsid w:val="00203485"/>
    <w:rsid w:val="00204145"/>
    <w:rsid w:val="00204F4F"/>
    <w:rsid w:val="002068DD"/>
    <w:rsid w:val="00206C6B"/>
    <w:rsid w:val="00206EE4"/>
    <w:rsid w:val="00207357"/>
    <w:rsid w:val="002100AE"/>
    <w:rsid w:val="002106CA"/>
    <w:rsid w:val="0021070F"/>
    <w:rsid w:val="002109C8"/>
    <w:rsid w:val="00211B9C"/>
    <w:rsid w:val="00211E73"/>
    <w:rsid w:val="00212123"/>
    <w:rsid w:val="002129DC"/>
    <w:rsid w:val="002130D6"/>
    <w:rsid w:val="002152AB"/>
    <w:rsid w:val="0021682B"/>
    <w:rsid w:val="0022204D"/>
    <w:rsid w:val="00223199"/>
    <w:rsid w:val="002245BC"/>
    <w:rsid w:val="00225948"/>
    <w:rsid w:val="00226BD0"/>
    <w:rsid w:val="002277EC"/>
    <w:rsid w:val="0023220D"/>
    <w:rsid w:val="002337F9"/>
    <w:rsid w:val="0023393A"/>
    <w:rsid w:val="00234FED"/>
    <w:rsid w:val="0023625A"/>
    <w:rsid w:val="00237318"/>
    <w:rsid w:val="00237779"/>
    <w:rsid w:val="00237B44"/>
    <w:rsid w:val="0024023E"/>
    <w:rsid w:val="002403A4"/>
    <w:rsid w:val="0024174C"/>
    <w:rsid w:val="00241A2D"/>
    <w:rsid w:val="002432B4"/>
    <w:rsid w:val="00243A4F"/>
    <w:rsid w:val="00243E44"/>
    <w:rsid w:val="00244839"/>
    <w:rsid w:val="002455A3"/>
    <w:rsid w:val="00245784"/>
    <w:rsid w:val="00245F16"/>
    <w:rsid w:val="0024767C"/>
    <w:rsid w:val="00252CFE"/>
    <w:rsid w:val="002531CC"/>
    <w:rsid w:val="00253787"/>
    <w:rsid w:val="00253A18"/>
    <w:rsid w:val="00254751"/>
    <w:rsid w:val="00255CA5"/>
    <w:rsid w:val="00255D1A"/>
    <w:rsid w:val="0025659D"/>
    <w:rsid w:val="002604D1"/>
    <w:rsid w:val="002604F7"/>
    <w:rsid w:val="00260E67"/>
    <w:rsid w:val="002619C9"/>
    <w:rsid w:val="002633A9"/>
    <w:rsid w:val="00263705"/>
    <w:rsid w:val="00264444"/>
    <w:rsid w:val="002657B7"/>
    <w:rsid w:val="00267F08"/>
    <w:rsid w:val="0027079F"/>
    <w:rsid w:val="00272C9E"/>
    <w:rsid w:val="00273839"/>
    <w:rsid w:val="00274CB7"/>
    <w:rsid w:val="002767D3"/>
    <w:rsid w:val="00277176"/>
    <w:rsid w:val="00277806"/>
    <w:rsid w:val="00281D4D"/>
    <w:rsid w:val="00281D9A"/>
    <w:rsid w:val="00282A98"/>
    <w:rsid w:val="00283539"/>
    <w:rsid w:val="00283FDA"/>
    <w:rsid w:val="00284CE8"/>
    <w:rsid w:val="0028563C"/>
    <w:rsid w:val="00285B79"/>
    <w:rsid w:val="00285C6F"/>
    <w:rsid w:val="00286DC6"/>
    <w:rsid w:val="00290C12"/>
    <w:rsid w:val="00291069"/>
    <w:rsid w:val="00292982"/>
    <w:rsid w:val="002933C3"/>
    <w:rsid w:val="00293D4C"/>
    <w:rsid w:val="0029672E"/>
    <w:rsid w:val="002972A3"/>
    <w:rsid w:val="00297555"/>
    <w:rsid w:val="00297EDD"/>
    <w:rsid w:val="002A0648"/>
    <w:rsid w:val="002A103D"/>
    <w:rsid w:val="002A27B9"/>
    <w:rsid w:val="002A38BF"/>
    <w:rsid w:val="002A3F5D"/>
    <w:rsid w:val="002A4636"/>
    <w:rsid w:val="002A4732"/>
    <w:rsid w:val="002A4E33"/>
    <w:rsid w:val="002A593C"/>
    <w:rsid w:val="002A6309"/>
    <w:rsid w:val="002A6983"/>
    <w:rsid w:val="002B058E"/>
    <w:rsid w:val="002B0687"/>
    <w:rsid w:val="002B0E01"/>
    <w:rsid w:val="002B0EA6"/>
    <w:rsid w:val="002B14C9"/>
    <w:rsid w:val="002B1913"/>
    <w:rsid w:val="002B1AF4"/>
    <w:rsid w:val="002B1C30"/>
    <w:rsid w:val="002B28BB"/>
    <w:rsid w:val="002B2B94"/>
    <w:rsid w:val="002B2C97"/>
    <w:rsid w:val="002B35DF"/>
    <w:rsid w:val="002B39B3"/>
    <w:rsid w:val="002B4373"/>
    <w:rsid w:val="002B4BA3"/>
    <w:rsid w:val="002B570C"/>
    <w:rsid w:val="002B5A5E"/>
    <w:rsid w:val="002B60BB"/>
    <w:rsid w:val="002B67A5"/>
    <w:rsid w:val="002C01E4"/>
    <w:rsid w:val="002C05D0"/>
    <w:rsid w:val="002C0FCE"/>
    <w:rsid w:val="002C1CAF"/>
    <w:rsid w:val="002C290B"/>
    <w:rsid w:val="002C5182"/>
    <w:rsid w:val="002C7257"/>
    <w:rsid w:val="002C7CD4"/>
    <w:rsid w:val="002D0D1D"/>
    <w:rsid w:val="002D214C"/>
    <w:rsid w:val="002D2566"/>
    <w:rsid w:val="002D2A2F"/>
    <w:rsid w:val="002D2D3F"/>
    <w:rsid w:val="002D365F"/>
    <w:rsid w:val="002D3F70"/>
    <w:rsid w:val="002D4306"/>
    <w:rsid w:val="002D4601"/>
    <w:rsid w:val="002D6256"/>
    <w:rsid w:val="002D65A5"/>
    <w:rsid w:val="002D7FCB"/>
    <w:rsid w:val="002E0A5E"/>
    <w:rsid w:val="002E0F0C"/>
    <w:rsid w:val="002E3594"/>
    <w:rsid w:val="002E3776"/>
    <w:rsid w:val="002E379E"/>
    <w:rsid w:val="002E39FF"/>
    <w:rsid w:val="002E3A73"/>
    <w:rsid w:val="002E5AFE"/>
    <w:rsid w:val="002E5BCB"/>
    <w:rsid w:val="002F3652"/>
    <w:rsid w:val="002F4273"/>
    <w:rsid w:val="002F77E9"/>
    <w:rsid w:val="00303075"/>
    <w:rsid w:val="00303135"/>
    <w:rsid w:val="00303357"/>
    <w:rsid w:val="003062D6"/>
    <w:rsid w:val="003071F5"/>
    <w:rsid w:val="00314043"/>
    <w:rsid w:val="0031464E"/>
    <w:rsid w:val="00314DD6"/>
    <w:rsid w:val="00314E11"/>
    <w:rsid w:val="003158C0"/>
    <w:rsid w:val="00315AEB"/>
    <w:rsid w:val="0031758F"/>
    <w:rsid w:val="003177E3"/>
    <w:rsid w:val="00317EC8"/>
    <w:rsid w:val="003208A4"/>
    <w:rsid w:val="00321DFB"/>
    <w:rsid w:val="003229F2"/>
    <w:rsid w:val="00322F8E"/>
    <w:rsid w:val="00323170"/>
    <w:rsid w:val="00323620"/>
    <w:rsid w:val="00323F96"/>
    <w:rsid w:val="003244BC"/>
    <w:rsid w:val="003254F4"/>
    <w:rsid w:val="00325C8B"/>
    <w:rsid w:val="00326231"/>
    <w:rsid w:val="003268B5"/>
    <w:rsid w:val="00326B16"/>
    <w:rsid w:val="00327321"/>
    <w:rsid w:val="00327823"/>
    <w:rsid w:val="00330DA2"/>
    <w:rsid w:val="00330FDA"/>
    <w:rsid w:val="00331230"/>
    <w:rsid w:val="00331CC7"/>
    <w:rsid w:val="00332FF5"/>
    <w:rsid w:val="00334B22"/>
    <w:rsid w:val="0033690A"/>
    <w:rsid w:val="00337893"/>
    <w:rsid w:val="00337BE9"/>
    <w:rsid w:val="00337F16"/>
    <w:rsid w:val="00340B75"/>
    <w:rsid w:val="00340D12"/>
    <w:rsid w:val="00343C52"/>
    <w:rsid w:val="00344CFF"/>
    <w:rsid w:val="003461A5"/>
    <w:rsid w:val="003462F9"/>
    <w:rsid w:val="00346704"/>
    <w:rsid w:val="00346E42"/>
    <w:rsid w:val="00347A87"/>
    <w:rsid w:val="003500F1"/>
    <w:rsid w:val="0035016D"/>
    <w:rsid w:val="00350338"/>
    <w:rsid w:val="003513B6"/>
    <w:rsid w:val="00352084"/>
    <w:rsid w:val="003520D9"/>
    <w:rsid w:val="00352302"/>
    <w:rsid w:val="00353939"/>
    <w:rsid w:val="0035462C"/>
    <w:rsid w:val="00355F10"/>
    <w:rsid w:val="00356548"/>
    <w:rsid w:val="003577C9"/>
    <w:rsid w:val="00357D32"/>
    <w:rsid w:val="00361EF8"/>
    <w:rsid w:val="00362DE2"/>
    <w:rsid w:val="00364463"/>
    <w:rsid w:val="00364FE3"/>
    <w:rsid w:val="003707BB"/>
    <w:rsid w:val="00372115"/>
    <w:rsid w:val="003726D2"/>
    <w:rsid w:val="00373350"/>
    <w:rsid w:val="003742E0"/>
    <w:rsid w:val="00375313"/>
    <w:rsid w:val="00375F09"/>
    <w:rsid w:val="00376424"/>
    <w:rsid w:val="003821D1"/>
    <w:rsid w:val="00382731"/>
    <w:rsid w:val="00383186"/>
    <w:rsid w:val="00384563"/>
    <w:rsid w:val="003848DB"/>
    <w:rsid w:val="00385165"/>
    <w:rsid w:val="00386DBB"/>
    <w:rsid w:val="003875C9"/>
    <w:rsid w:val="0038763C"/>
    <w:rsid w:val="00390F8F"/>
    <w:rsid w:val="00391A0A"/>
    <w:rsid w:val="00391F36"/>
    <w:rsid w:val="00392552"/>
    <w:rsid w:val="00392E50"/>
    <w:rsid w:val="00394CB9"/>
    <w:rsid w:val="0039586A"/>
    <w:rsid w:val="0039627C"/>
    <w:rsid w:val="00396718"/>
    <w:rsid w:val="0039686F"/>
    <w:rsid w:val="00397B85"/>
    <w:rsid w:val="00397EE3"/>
    <w:rsid w:val="003A0C80"/>
    <w:rsid w:val="003A2435"/>
    <w:rsid w:val="003A2CE7"/>
    <w:rsid w:val="003A2E37"/>
    <w:rsid w:val="003A41D9"/>
    <w:rsid w:val="003A4A1C"/>
    <w:rsid w:val="003A5C81"/>
    <w:rsid w:val="003A5E96"/>
    <w:rsid w:val="003A642E"/>
    <w:rsid w:val="003A77F5"/>
    <w:rsid w:val="003A7A6D"/>
    <w:rsid w:val="003B06E5"/>
    <w:rsid w:val="003B071C"/>
    <w:rsid w:val="003B18E3"/>
    <w:rsid w:val="003B27AB"/>
    <w:rsid w:val="003B3C2A"/>
    <w:rsid w:val="003B41AF"/>
    <w:rsid w:val="003B47BF"/>
    <w:rsid w:val="003B649A"/>
    <w:rsid w:val="003B65DC"/>
    <w:rsid w:val="003B676A"/>
    <w:rsid w:val="003B6AA8"/>
    <w:rsid w:val="003C0295"/>
    <w:rsid w:val="003C20CC"/>
    <w:rsid w:val="003C5057"/>
    <w:rsid w:val="003C623F"/>
    <w:rsid w:val="003C664C"/>
    <w:rsid w:val="003C67B5"/>
    <w:rsid w:val="003D1786"/>
    <w:rsid w:val="003D19ED"/>
    <w:rsid w:val="003D1E93"/>
    <w:rsid w:val="003D235A"/>
    <w:rsid w:val="003D2DE0"/>
    <w:rsid w:val="003D60FC"/>
    <w:rsid w:val="003D6199"/>
    <w:rsid w:val="003D622D"/>
    <w:rsid w:val="003D6815"/>
    <w:rsid w:val="003D6F69"/>
    <w:rsid w:val="003E0528"/>
    <w:rsid w:val="003E0FA9"/>
    <w:rsid w:val="003E204A"/>
    <w:rsid w:val="003E21B0"/>
    <w:rsid w:val="003E27D3"/>
    <w:rsid w:val="003E2851"/>
    <w:rsid w:val="003E39DF"/>
    <w:rsid w:val="003E3E3B"/>
    <w:rsid w:val="003E47D6"/>
    <w:rsid w:val="003E5748"/>
    <w:rsid w:val="003E5CA9"/>
    <w:rsid w:val="003E64EC"/>
    <w:rsid w:val="003E6F82"/>
    <w:rsid w:val="003E71C2"/>
    <w:rsid w:val="003F08D4"/>
    <w:rsid w:val="003F0EF5"/>
    <w:rsid w:val="003F1017"/>
    <w:rsid w:val="003F1D81"/>
    <w:rsid w:val="003F2531"/>
    <w:rsid w:val="003F35CB"/>
    <w:rsid w:val="003F3D43"/>
    <w:rsid w:val="003F55D7"/>
    <w:rsid w:val="003F748C"/>
    <w:rsid w:val="003F7F84"/>
    <w:rsid w:val="00400333"/>
    <w:rsid w:val="0040080D"/>
    <w:rsid w:val="00400BD5"/>
    <w:rsid w:val="004012AC"/>
    <w:rsid w:val="004026BF"/>
    <w:rsid w:val="00402B64"/>
    <w:rsid w:val="004037BB"/>
    <w:rsid w:val="00403FAE"/>
    <w:rsid w:val="00404216"/>
    <w:rsid w:val="00404D39"/>
    <w:rsid w:val="00404EDF"/>
    <w:rsid w:val="00404F54"/>
    <w:rsid w:val="00405339"/>
    <w:rsid w:val="0040581A"/>
    <w:rsid w:val="0040632C"/>
    <w:rsid w:val="004077E1"/>
    <w:rsid w:val="00413D8C"/>
    <w:rsid w:val="00413ED7"/>
    <w:rsid w:val="0041439D"/>
    <w:rsid w:val="004145C9"/>
    <w:rsid w:val="00414EFB"/>
    <w:rsid w:val="0041502C"/>
    <w:rsid w:val="0042002E"/>
    <w:rsid w:val="004218C5"/>
    <w:rsid w:val="004221B7"/>
    <w:rsid w:val="004224B5"/>
    <w:rsid w:val="00423AC2"/>
    <w:rsid w:val="00424B7A"/>
    <w:rsid w:val="00425101"/>
    <w:rsid w:val="00426E13"/>
    <w:rsid w:val="0042717F"/>
    <w:rsid w:val="00430CB9"/>
    <w:rsid w:val="00430E45"/>
    <w:rsid w:val="0043155F"/>
    <w:rsid w:val="00431E7A"/>
    <w:rsid w:val="004336F5"/>
    <w:rsid w:val="00436494"/>
    <w:rsid w:val="00436670"/>
    <w:rsid w:val="00436ADF"/>
    <w:rsid w:val="00436CCC"/>
    <w:rsid w:val="00441300"/>
    <w:rsid w:val="0044170E"/>
    <w:rsid w:val="00441B94"/>
    <w:rsid w:val="00441DFD"/>
    <w:rsid w:val="00444BF4"/>
    <w:rsid w:val="0044513E"/>
    <w:rsid w:val="00445BAC"/>
    <w:rsid w:val="00447698"/>
    <w:rsid w:val="00450391"/>
    <w:rsid w:val="00451545"/>
    <w:rsid w:val="00451B03"/>
    <w:rsid w:val="004522BD"/>
    <w:rsid w:val="004533CE"/>
    <w:rsid w:val="0045381A"/>
    <w:rsid w:val="00453826"/>
    <w:rsid w:val="0045580F"/>
    <w:rsid w:val="00456777"/>
    <w:rsid w:val="00456A75"/>
    <w:rsid w:val="00456E7A"/>
    <w:rsid w:val="00457B8D"/>
    <w:rsid w:val="0046095B"/>
    <w:rsid w:val="00460CEC"/>
    <w:rsid w:val="004610BC"/>
    <w:rsid w:val="00462C4B"/>
    <w:rsid w:val="0046405B"/>
    <w:rsid w:val="00464405"/>
    <w:rsid w:val="00465B47"/>
    <w:rsid w:val="00465D94"/>
    <w:rsid w:val="004664C9"/>
    <w:rsid w:val="0046750C"/>
    <w:rsid w:val="004678FE"/>
    <w:rsid w:val="004701F2"/>
    <w:rsid w:val="004706BC"/>
    <w:rsid w:val="00470A3E"/>
    <w:rsid w:val="00471663"/>
    <w:rsid w:val="00471ED4"/>
    <w:rsid w:val="004727B3"/>
    <w:rsid w:val="00473F90"/>
    <w:rsid w:val="0047467B"/>
    <w:rsid w:val="00475A64"/>
    <w:rsid w:val="0047673D"/>
    <w:rsid w:val="00476B2C"/>
    <w:rsid w:val="00476B4C"/>
    <w:rsid w:val="00476F7F"/>
    <w:rsid w:val="00477587"/>
    <w:rsid w:val="004805E7"/>
    <w:rsid w:val="00481F59"/>
    <w:rsid w:val="00483454"/>
    <w:rsid w:val="00484987"/>
    <w:rsid w:val="004855F2"/>
    <w:rsid w:val="0048593C"/>
    <w:rsid w:val="00485A80"/>
    <w:rsid w:val="004902CB"/>
    <w:rsid w:val="0049202B"/>
    <w:rsid w:val="0049254F"/>
    <w:rsid w:val="00492980"/>
    <w:rsid w:val="00493B5E"/>
    <w:rsid w:val="00495596"/>
    <w:rsid w:val="0049726E"/>
    <w:rsid w:val="004978C5"/>
    <w:rsid w:val="004A1917"/>
    <w:rsid w:val="004A20A4"/>
    <w:rsid w:val="004A30F4"/>
    <w:rsid w:val="004A3B84"/>
    <w:rsid w:val="004A5329"/>
    <w:rsid w:val="004A53FB"/>
    <w:rsid w:val="004A6329"/>
    <w:rsid w:val="004A7049"/>
    <w:rsid w:val="004A72CF"/>
    <w:rsid w:val="004B0259"/>
    <w:rsid w:val="004B1B7F"/>
    <w:rsid w:val="004B1C19"/>
    <w:rsid w:val="004B3612"/>
    <w:rsid w:val="004B398D"/>
    <w:rsid w:val="004B3DB7"/>
    <w:rsid w:val="004B412C"/>
    <w:rsid w:val="004B5AB4"/>
    <w:rsid w:val="004B65FC"/>
    <w:rsid w:val="004B73B7"/>
    <w:rsid w:val="004C1077"/>
    <w:rsid w:val="004C13BE"/>
    <w:rsid w:val="004C18AF"/>
    <w:rsid w:val="004C2748"/>
    <w:rsid w:val="004C2CDF"/>
    <w:rsid w:val="004C3C02"/>
    <w:rsid w:val="004C4543"/>
    <w:rsid w:val="004C4A99"/>
    <w:rsid w:val="004C4E90"/>
    <w:rsid w:val="004C53E4"/>
    <w:rsid w:val="004C62BE"/>
    <w:rsid w:val="004C6E9E"/>
    <w:rsid w:val="004C7C2A"/>
    <w:rsid w:val="004D1F02"/>
    <w:rsid w:val="004D50E0"/>
    <w:rsid w:val="004D55CD"/>
    <w:rsid w:val="004D60EA"/>
    <w:rsid w:val="004D60F3"/>
    <w:rsid w:val="004D687B"/>
    <w:rsid w:val="004D7703"/>
    <w:rsid w:val="004E0AD4"/>
    <w:rsid w:val="004E123F"/>
    <w:rsid w:val="004E12A4"/>
    <w:rsid w:val="004E31B8"/>
    <w:rsid w:val="004E3701"/>
    <w:rsid w:val="004E48B0"/>
    <w:rsid w:val="004E4901"/>
    <w:rsid w:val="004E4DF3"/>
    <w:rsid w:val="004E5882"/>
    <w:rsid w:val="004E65E8"/>
    <w:rsid w:val="004E6D9B"/>
    <w:rsid w:val="004F183F"/>
    <w:rsid w:val="004F3679"/>
    <w:rsid w:val="004F70A8"/>
    <w:rsid w:val="004F713F"/>
    <w:rsid w:val="0050017C"/>
    <w:rsid w:val="00500552"/>
    <w:rsid w:val="00500689"/>
    <w:rsid w:val="00500691"/>
    <w:rsid w:val="005008E3"/>
    <w:rsid w:val="00503677"/>
    <w:rsid w:val="00503E10"/>
    <w:rsid w:val="00504D9F"/>
    <w:rsid w:val="00506609"/>
    <w:rsid w:val="0050689F"/>
    <w:rsid w:val="00506DB0"/>
    <w:rsid w:val="00507B7A"/>
    <w:rsid w:val="0051028B"/>
    <w:rsid w:val="00510E9E"/>
    <w:rsid w:val="005117AD"/>
    <w:rsid w:val="005118E6"/>
    <w:rsid w:val="00511DC4"/>
    <w:rsid w:val="005130B4"/>
    <w:rsid w:val="00514021"/>
    <w:rsid w:val="00514458"/>
    <w:rsid w:val="005147CD"/>
    <w:rsid w:val="00514D50"/>
    <w:rsid w:val="00515010"/>
    <w:rsid w:val="005165A8"/>
    <w:rsid w:val="00516625"/>
    <w:rsid w:val="00516F2E"/>
    <w:rsid w:val="0051766E"/>
    <w:rsid w:val="00520737"/>
    <w:rsid w:val="0052102B"/>
    <w:rsid w:val="00522512"/>
    <w:rsid w:val="00522982"/>
    <w:rsid w:val="005245C1"/>
    <w:rsid w:val="00524744"/>
    <w:rsid w:val="0052544B"/>
    <w:rsid w:val="0052577C"/>
    <w:rsid w:val="00525DBE"/>
    <w:rsid w:val="00526C98"/>
    <w:rsid w:val="00526FF0"/>
    <w:rsid w:val="005271C6"/>
    <w:rsid w:val="005279E7"/>
    <w:rsid w:val="00533271"/>
    <w:rsid w:val="00533644"/>
    <w:rsid w:val="00533C49"/>
    <w:rsid w:val="005345D9"/>
    <w:rsid w:val="005348AB"/>
    <w:rsid w:val="00534D8E"/>
    <w:rsid w:val="00536059"/>
    <w:rsid w:val="00536270"/>
    <w:rsid w:val="00536316"/>
    <w:rsid w:val="00537CA4"/>
    <w:rsid w:val="0054097D"/>
    <w:rsid w:val="005418F7"/>
    <w:rsid w:val="005423D8"/>
    <w:rsid w:val="005429D3"/>
    <w:rsid w:val="00544A99"/>
    <w:rsid w:val="00547827"/>
    <w:rsid w:val="005479C3"/>
    <w:rsid w:val="00550072"/>
    <w:rsid w:val="00550335"/>
    <w:rsid w:val="00551856"/>
    <w:rsid w:val="00551C8F"/>
    <w:rsid w:val="00552117"/>
    <w:rsid w:val="00553AEA"/>
    <w:rsid w:val="00553B9D"/>
    <w:rsid w:val="00554EE5"/>
    <w:rsid w:val="005557EE"/>
    <w:rsid w:val="00555C30"/>
    <w:rsid w:val="0055690C"/>
    <w:rsid w:val="00557B0E"/>
    <w:rsid w:val="00557F08"/>
    <w:rsid w:val="005609EA"/>
    <w:rsid w:val="00560E72"/>
    <w:rsid w:val="005624F0"/>
    <w:rsid w:val="005656EE"/>
    <w:rsid w:val="00570CF4"/>
    <w:rsid w:val="00571274"/>
    <w:rsid w:val="00574552"/>
    <w:rsid w:val="00574E5E"/>
    <w:rsid w:val="005761BE"/>
    <w:rsid w:val="00576245"/>
    <w:rsid w:val="005765AF"/>
    <w:rsid w:val="00577BD8"/>
    <w:rsid w:val="00577E82"/>
    <w:rsid w:val="005802B0"/>
    <w:rsid w:val="0058165F"/>
    <w:rsid w:val="005818E8"/>
    <w:rsid w:val="005828D8"/>
    <w:rsid w:val="005838C6"/>
    <w:rsid w:val="005840B7"/>
    <w:rsid w:val="00585B56"/>
    <w:rsid w:val="00586310"/>
    <w:rsid w:val="00586A48"/>
    <w:rsid w:val="005877D0"/>
    <w:rsid w:val="0058799A"/>
    <w:rsid w:val="00590708"/>
    <w:rsid w:val="005926D5"/>
    <w:rsid w:val="0059409D"/>
    <w:rsid w:val="005948EA"/>
    <w:rsid w:val="00594C4D"/>
    <w:rsid w:val="00594E09"/>
    <w:rsid w:val="005974AE"/>
    <w:rsid w:val="00597DC5"/>
    <w:rsid w:val="00597E1F"/>
    <w:rsid w:val="005A19FA"/>
    <w:rsid w:val="005A1BAA"/>
    <w:rsid w:val="005A2D7C"/>
    <w:rsid w:val="005A2E14"/>
    <w:rsid w:val="005A37B4"/>
    <w:rsid w:val="005A3A2D"/>
    <w:rsid w:val="005A5DAC"/>
    <w:rsid w:val="005A71D6"/>
    <w:rsid w:val="005B0E1F"/>
    <w:rsid w:val="005B63E7"/>
    <w:rsid w:val="005B6F00"/>
    <w:rsid w:val="005B7EB0"/>
    <w:rsid w:val="005C0A01"/>
    <w:rsid w:val="005C1CE8"/>
    <w:rsid w:val="005C3878"/>
    <w:rsid w:val="005C3F02"/>
    <w:rsid w:val="005C4127"/>
    <w:rsid w:val="005C5F63"/>
    <w:rsid w:val="005C66DF"/>
    <w:rsid w:val="005C6ADC"/>
    <w:rsid w:val="005C7026"/>
    <w:rsid w:val="005D0A52"/>
    <w:rsid w:val="005D117C"/>
    <w:rsid w:val="005D17C9"/>
    <w:rsid w:val="005D28D4"/>
    <w:rsid w:val="005D33E4"/>
    <w:rsid w:val="005D4C69"/>
    <w:rsid w:val="005D6391"/>
    <w:rsid w:val="005D72D1"/>
    <w:rsid w:val="005D7CD4"/>
    <w:rsid w:val="005D7D55"/>
    <w:rsid w:val="005E0DDE"/>
    <w:rsid w:val="005E1406"/>
    <w:rsid w:val="005E1698"/>
    <w:rsid w:val="005E2062"/>
    <w:rsid w:val="005E32E9"/>
    <w:rsid w:val="005E3F45"/>
    <w:rsid w:val="005E3F8C"/>
    <w:rsid w:val="005E679A"/>
    <w:rsid w:val="005E70AF"/>
    <w:rsid w:val="005E728E"/>
    <w:rsid w:val="005E7E92"/>
    <w:rsid w:val="005F02A9"/>
    <w:rsid w:val="005F11E7"/>
    <w:rsid w:val="005F1C00"/>
    <w:rsid w:val="005F28E1"/>
    <w:rsid w:val="005F3076"/>
    <w:rsid w:val="005F594C"/>
    <w:rsid w:val="005F5CA6"/>
    <w:rsid w:val="005F619E"/>
    <w:rsid w:val="005F6856"/>
    <w:rsid w:val="005F730D"/>
    <w:rsid w:val="006016FD"/>
    <w:rsid w:val="00602753"/>
    <w:rsid w:val="00603903"/>
    <w:rsid w:val="006041A3"/>
    <w:rsid w:val="00604987"/>
    <w:rsid w:val="00604C1E"/>
    <w:rsid w:val="006050E4"/>
    <w:rsid w:val="0060689D"/>
    <w:rsid w:val="006072A5"/>
    <w:rsid w:val="006074C6"/>
    <w:rsid w:val="0061119A"/>
    <w:rsid w:val="00611ADE"/>
    <w:rsid w:val="00612092"/>
    <w:rsid w:val="00614E25"/>
    <w:rsid w:val="006158A3"/>
    <w:rsid w:val="00615905"/>
    <w:rsid w:val="006162C6"/>
    <w:rsid w:val="00616714"/>
    <w:rsid w:val="00617670"/>
    <w:rsid w:val="00617BAD"/>
    <w:rsid w:val="006202EF"/>
    <w:rsid w:val="00622942"/>
    <w:rsid w:val="0062348B"/>
    <w:rsid w:val="0062570C"/>
    <w:rsid w:val="00626221"/>
    <w:rsid w:val="0062662E"/>
    <w:rsid w:val="006268BF"/>
    <w:rsid w:val="00627C4E"/>
    <w:rsid w:val="00627D0C"/>
    <w:rsid w:val="006304D4"/>
    <w:rsid w:val="006310FB"/>
    <w:rsid w:val="0063119B"/>
    <w:rsid w:val="00631FF6"/>
    <w:rsid w:val="006344FD"/>
    <w:rsid w:val="006365B4"/>
    <w:rsid w:val="00637A42"/>
    <w:rsid w:val="00637F08"/>
    <w:rsid w:val="0064079F"/>
    <w:rsid w:val="00641C1C"/>
    <w:rsid w:val="00641E68"/>
    <w:rsid w:val="006427ED"/>
    <w:rsid w:val="0064292A"/>
    <w:rsid w:val="0064342F"/>
    <w:rsid w:val="006441F5"/>
    <w:rsid w:val="00644814"/>
    <w:rsid w:val="00644B50"/>
    <w:rsid w:val="006456F7"/>
    <w:rsid w:val="00645A59"/>
    <w:rsid w:val="00645DC9"/>
    <w:rsid w:val="00646B92"/>
    <w:rsid w:val="006472D0"/>
    <w:rsid w:val="0065009F"/>
    <w:rsid w:val="00650FCE"/>
    <w:rsid w:val="00651107"/>
    <w:rsid w:val="006513A3"/>
    <w:rsid w:val="00651EDC"/>
    <w:rsid w:val="00652062"/>
    <w:rsid w:val="00652EBD"/>
    <w:rsid w:val="00653EC0"/>
    <w:rsid w:val="0065414F"/>
    <w:rsid w:val="00654A9E"/>
    <w:rsid w:val="00654BDB"/>
    <w:rsid w:val="00654DB4"/>
    <w:rsid w:val="0065538B"/>
    <w:rsid w:val="006554F1"/>
    <w:rsid w:val="006559DC"/>
    <w:rsid w:val="00655C02"/>
    <w:rsid w:val="00660385"/>
    <w:rsid w:val="00662492"/>
    <w:rsid w:val="006625E9"/>
    <w:rsid w:val="00665179"/>
    <w:rsid w:val="00665C2A"/>
    <w:rsid w:val="00666102"/>
    <w:rsid w:val="006674D8"/>
    <w:rsid w:val="006704A3"/>
    <w:rsid w:val="00671721"/>
    <w:rsid w:val="00672AE3"/>
    <w:rsid w:val="00672CA0"/>
    <w:rsid w:val="006803FF"/>
    <w:rsid w:val="0068078F"/>
    <w:rsid w:val="006814A3"/>
    <w:rsid w:val="006815E9"/>
    <w:rsid w:val="0068244B"/>
    <w:rsid w:val="006826A1"/>
    <w:rsid w:val="00682932"/>
    <w:rsid w:val="00682C33"/>
    <w:rsid w:val="00683F20"/>
    <w:rsid w:val="0068446C"/>
    <w:rsid w:val="006854EF"/>
    <w:rsid w:val="00686882"/>
    <w:rsid w:val="00686FF0"/>
    <w:rsid w:val="006908B6"/>
    <w:rsid w:val="00690A5C"/>
    <w:rsid w:val="00693C03"/>
    <w:rsid w:val="00697193"/>
    <w:rsid w:val="006971FF"/>
    <w:rsid w:val="006973F9"/>
    <w:rsid w:val="00697485"/>
    <w:rsid w:val="0069762B"/>
    <w:rsid w:val="006A20C0"/>
    <w:rsid w:val="006A4E96"/>
    <w:rsid w:val="006A6214"/>
    <w:rsid w:val="006A6380"/>
    <w:rsid w:val="006A6527"/>
    <w:rsid w:val="006A6F20"/>
    <w:rsid w:val="006A7424"/>
    <w:rsid w:val="006A7A2A"/>
    <w:rsid w:val="006B0D6C"/>
    <w:rsid w:val="006B1C50"/>
    <w:rsid w:val="006B23F6"/>
    <w:rsid w:val="006B2B30"/>
    <w:rsid w:val="006B2EAB"/>
    <w:rsid w:val="006B36B7"/>
    <w:rsid w:val="006B3D37"/>
    <w:rsid w:val="006B5258"/>
    <w:rsid w:val="006B53CB"/>
    <w:rsid w:val="006B56AA"/>
    <w:rsid w:val="006B5C6E"/>
    <w:rsid w:val="006C0693"/>
    <w:rsid w:val="006C0A86"/>
    <w:rsid w:val="006C25DA"/>
    <w:rsid w:val="006C29B8"/>
    <w:rsid w:val="006C3A92"/>
    <w:rsid w:val="006C459F"/>
    <w:rsid w:val="006C4B15"/>
    <w:rsid w:val="006C4D3F"/>
    <w:rsid w:val="006C50ED"/>
    <w:rsid w:val="006C5481"/>
    <w:rsid w:val="006C578D"/>
    <w:rsid w:val="006C68CA"/>
    <w:rsid w:val="006D0A0E"/>
    <w:rsid w:val="006D128D"/>
    <w:rsid w:val="006D1DE7"/>
    <w:rsid w:val="006D34D3"/>
    <w:rsid w:val="006D3AA2"/>
    <w:rsid w:val="006D3CAB"/>
    <w:rsid w:val="006D51BC"/>
    <w:rsid w:val="006D6205"/>
    <w:rsid w:val="006D6893"/>
    <w:rsid w:val="006D695E"/>
    <w:rsid w:val="006D7140"/>
    <w:rsid w:val="006E100A"/>
    <w:rsid w:val="006E165C"/>
    <w:rsid w:val="006E1ED5"/>
    <w:rsid w:val="006E2430"/>
    <w:rsid w:val="006E3E86"/>
    <w:rsid w:val="006E411D"/>
    <w:rsid w:val="006E5536"/>
    <w:rsid w:val="006E610C"/>
    <w:rsid w:val="006F002C"/>
    <w:rsid w:val="006F049D"/>
    <w:rsid w:val="006F2FCE"/>
    <w:rsid w:val="006F4922"/>
    <w:rsid w:val="006F4F57"/>
    <w:rsid w:val="006F5EBA"/>
    <w:rsid w:val="006F5FFF"/>
    <w:rsid w:val="006F67A8"/>
    <w:rsid w:val="006F6BF0"/>
    <w:rsid w:val="006F6E00"/>
    <w:rsid w:val="006F75CB"/>
    <w:rsid w:val="006F7B32"/>
    <w:rsid w:val="00700879"/>
    <w:rsid w:val="00700FDF"/>
    <w:rsid w:val="007015B8"/>
    <w:rsid w:val="00701E66"/>
    <w:rsid w:val="00701F18"/>
    <w:rsid w:val="00703874"/>
    <w:rsid w:val="007044C3"/>
    <w:rsid w:val="007064F3"/>
    <w:rsid w:val="0070688A"/>
    <w:rsid w:val="00706CB0"/>
    <w:rsid w:val="007079CC"/>
    <w:rsid w:val="00707C6C"/>
    <w:rsid w:val="00710D63"/>
    <w:rsid w:val="00711629"/>
    <w:rsid w:val="00711976"/>
    <w:rsid w:val="0071273C"/>
    <w:rsid w:val="00713331"/>
    <w:rsid w:val="007133CF"/>
    <w:rsid w:val="0071439D"/>
    <w:rsid w:val="00714CCB"/>
    <w:rsid w:val="00715427"/>
    <w:rsid w:val="00716A7B"/>
    <w:rsid w:val="00716AF1"/>
    <w:rsid w:val="00717EFF"/>
    <w:rsid w:val="00720AFB"/>
    <w:rsid w:val="007210CA"/>
    <w:rsid w:val="0072268B"/>
    <w:rsid w:val="00723A8D"/>
    <w:rsid w:val="0072480D"/>
    <w:rsid w:val="00724A49"/>
    <w:rsid w:val="00726706"/>
    <w:rsid w:val="00726876"/>
    <w:rsid w:val="00726A06"/>
    <w:rsid w:val="00730BD5"/>
    <w:rsid w:val="0073111F"/>
    <w:rsid w:val="007312E4"/>
    <w:rsid w:val="00731934"/>
    <w:rsid w:val="00732AD4"/>
    <w:rsid w:val="0073366D"/>
    <w:rsid w:val="00734181"/>
    <w:rsid w:val="00735720"/>
    <w:rsid w:val="007372E5"/>
    <w:rsid w:val="0073762E"/>
    <w:rsid w:val="00737A46"/>
    <w:rsid w:val="00740342"/>
    <w:rsid w:val="007426FF"/>
    <w:rsid w:val="00743745"/>
    <w:rsid w:val="007447FE"/>
    <w:rsid w:val="00744CF8"/>
    <w:rsid w:val="00744EFA"/>
    <w:rsid w:val="00745021"/>
    <w:rsid w:val="007468AF"/>
    <w:rsid w:val="007474D8"/>
    <w:rsid w:val="007476FF"/>
    <w:rsid w:val="00747C12"/>
    <w:rsid w:val="007507BB"/>
    <w:rsid w:val="00751217"/>
    <w:rsid w:val="00751C7D"/>
    <w:rsid w:val="007524DE"/>
    <w:rsid w:val="00752C33"/>
    <w:rsid w:val="00752DB4"/>
    <w:rsid w:val="007532D6"/>
    <w:rsid w:val="00753668"/>
    <w:rsid w:val="00753E8C"/>
    <w:rsid w:val="007548F7"/>
    <w:rsid w:val="00754FB3"/>
    <w:rsid w:val="0075586D"/>
    <w:rsid w:val="00755D98"/>
    <w:rsid w:val="00756757"/>
    <w:rsid w:val="00756A02"/>
    <w:rsid w:val="00757460"/>
    <w:rsid w:val="00757B55"/>
    <w:rsid w:val="00757FCE"/>
    <w:rsid w:val="007637B9"/>
    <w:rsid w:val="00763C42"/>
    <w:rsid w:val="00763EBC"/>
    <w:rsid w:val="007647F9"/>
    <w:rsid w:val="00764FC6"/>
    <w:rsid w:val="007650E2"/>
    <w:rsid w:val="00765D71"/>
    <w:rsid w:val="0076741B"/>
    <w:rsid w:val="007703B6"/>
    <w:rsid w:val="0077225A"/>
    <w:rsid w:val="0077319F"/>
    <w:rsid w:val="007732D3"/>
    <w:rsid w:val="007739BE"/>
    <w:rsid w:val="00773E79"/>
    <w:rsid w:val="00774453"/>
    <w:rsid w:val="007750F2"/>
    <w:rsid w:val="00775748"/>
    <w:rsid w:val="00781323"/>
    <w:rsid w:val="00782386"/>
    <w:rsid w:val="00785693"/>
    <w:rsid w:val="00785985"/>
    <w:rsid w:val="00785F62"/>
    <w:rsid w:val="00786886"/>
    <w:rsid w:val="00787410"/>
    <w:rsid w:val="00787809"/>
    <w:rsid w:val="00790689"/>
    <w:rsid w:val="00790A74"/>
    <w:rsid w:val="007910B7"/>
    <w:rsid w:val="007911F1"/>
    <w:rsid w:val="007929F5"/>
    <w:rsid w:val="007946AF"/>
    <w:rsid w:val="00794A78"/>
    <w:rsid w:val="007955E5"/>
    <w:rsid w:val="00796939"/>
    <w:rsid w:val="00796AB0"/>
    <w:rsid w:val="00796B5A"/>
    <w:rsid w:val="007975A2"/>
    <w:rsid w:val="007A11FD"/>
    <w:rsid w:val="007A1859"/>
    <w:rsid w:val="007A1AE6"/>
    <w:rsid w:val="007A2456"/>
    <w:rsid w:val="007A3BC8"/>
    <w:rsid w:val="007A47D0"/>
    <w:rsid w:val="007A5342"/>
    <w:rsid w:val="007A5CF8"/>
    <w:rsid w:val="007A5EE2"/>
    <w:rsid w:val="007A7657"/>
    <w:rsid w:val="007A7DCA"/>
    <w:rsid w:val="007B0AA4"/>
    <w:rsid w:val="007B0F06"/>
    <w:rsid w:val="007B122B"/>
    <w:rsid w:val="007B16C8"/>
    <w:rsid w:val="007B172C"/>
    <w:rsid w:val="007B36C2"/>
    <w:rsid w:val="007B494A"/>
    <w:rsid w:val="007B4BC9"/>
    <w:rsid w:val="007B507C"/>
    <w:rsid w:val="007B5F71"/>
    <w:rsid w:val="007B602B"/>
    <w:rsid w:val="007B6F0A"/>
    <w:rsid w:val="007B7547"/>
    <w:rsid w:val="007B7D1D"/>
    <w:rsid w:val="007C0AC8"/>
    <w:rsid w:val="007C287B"/>
    <w:rsid w:val="007C2BCF"/>
    <w:rsid w:val="007C2EAD"/>
    <w:rsid w:val="007C3D9B"/>
    <w:rsid w:val="007C47E4"/>
    <w:rsid w:val="007C7148"/>
    <w:rsid w:val="007D0BF6"/>
    <w:rsid w:val="007D0D05"/>
    <w:rsid w:val="007D10AD"/>
    <w:rsid w:val="007D2084"/>
    <w:rsid w:val="007D2E3C"/>
    <w:rsid w:val="007D3FE5"/>
    <w:rsid w:val="007D51C3"/>
    <w:rsid w:val="007D5675"/>
    <w:rsid w:val="007D7057"/>
    <w:rsid w:val="007D73E7"/>
    <w:rsid w:val="007D7A76"/>
    <w:rsid w:val="007D7FB3"/>
    <w:rsid w:val="007E118C"/>
    <w:rsid w:val="007E149E"/>
    <w:rsid w:val="007E167F"/>
    <w:rsid w:val="007E169E"/>
    <w:rsid w:val="007E28D0"/>
    <w:rsid w:val="007E2FD3"/>
    <w:rsid w:val="007E37EE"/>
    <w:rsid w:val="007E4D5C"/>
    <w:rsid w:val="007E5948"/>
    <w:rsid w:val="007E5C58"/>
    <w:rsid w:val="007E6B66"/>
    <w:rsid w:val="007E73EF"/>
    <w:rsid w:val="007E7C84"/>
    <w:rsid w:val="007F0BE8"/>
    <w:rsid w:val="007F11C7"/>
    <w:rsid w:val="007F1592"/>
    <w:rsid w:val="007F18C6"/>
    <w:rsid w:val="007F3C24"/>
    <w:rsid w:val="007F4BA3"/>
    <w:rsid w:val="007F56A6"/>
    <w:rsid w:val="00800CE0"/>
    <w:rsid w:val="00800E43"/>
    <w:rsid w:val="008014E6"/>
    <w:rsid w:val="008035BF"/>
    <w:rsid w:val="0080388F"/>
    <w:rsid w:val="00803A3D"/>
    <w:rsid w:val="008041AB"/>
    <w:rsid w:val="00805359"/>
    <w:rsid w:val="00805DE1"/>
    <w:rsid w:val="00806668"/>
    <w:rsid w:val="00806F98"/>
    <w:rsid w:val="008116C8"/>
    <w:rsid w:val="008150ED"/>
    <w:rsid w:val="00815942"/>
    <w:rsid w:val="00815B77"/>
    <w:rsid w:val="008165B4"/>
    <w:rsid w:val="0081696A"/>
    <w:rsid w:val="00817551"/>
    <w:rsid w:val="00817E15"/>
    <w:rsid w:val="00820A50"/>
    <w:rsid w:val="00821D72"/>
    <w:rsid w:val="00822081"/>
    <w:rsid w:val="0082236D"/>
    <w:rsid w:val="008228A5"/>
    <w:rsid w:val="00823656"/>
    <w:rsid w:val="00826090"/>
    <w:rsid w:val="00826DB7"/>
    <w:rsid w:val="00830127"/>
    <w:rsid w:val="00830C99"/>
    <w:rsid w:val="00831160"/>
    <w:rsid w:val="008328DF"/>
    <w:rsid w:val="0083347D"/>
    <w:rsid w:val="0083413B"/>
    <w:rsid w:val="008345D4"/>
    <w:rsid w:val="00834B9F"/>
    <w:rsid w:val="00834CA9"/>
    <w:rsid w:val="00835399"/>
    <w:rsid w:val="008359B8"/>
    <w:rsid w:val="00836316"/>
    <w:rsid w:val="0083728A"/>
    <w:rsid w:val="00837D72"/>
    <w:rsid w:val="0084155E"/>
    <w:rsid w:val="00841CAA"/>
    <w:rsid w:val="00843240"/>
    <w:rsid w:val="00843AE8"/>
    <w:rsid w:val="00843F5C"/>
    <w:rsid w:val="00844695"/>
    <w:rsid w:val="00845F2F"/>
    <w:rsid w:val="00846E57"/>
    <w:rsid w:val="0085101F"/>
    <w:rsid w:val="008515FA"/>
    <w:rsid w:val="008526F8"/>
    <w:rsid w:val="0085316A"/>
    <w:rsid w:val="008536BA"/>
    <w:rsid w:val="00853BA4"/>
    <w:rsid w:val="008543B0"/>
    <w:rsid w:val="00855E5B"/>
    <w:rsid w:val="008567CF"/>
    <w:rsid w:val="00857458"/>
    <w:rsid w:val="00862A7E"/>
    <w:rsid w:val="00864390"/>
    <w:rsid w:val="0086462E"/>
    <w:rsid w:val="00865B3F"/>
    <w:rsid w:val="00866DAF"/>
    <w:rsid w:val="00870C86"/>
    <w:rsid w:val="008714C4"/>
    <w:rsid w:val="0087150A"/>
    <w:rsid w:val="00871CC2"/>
    <w:rsid w:val="00872646"/>
    <w:rsid w:val="008729F5"/>
    <w:rsid w:val="00875C3A"/>
    <w:rsid w:val="00881A0C"/>
    <w:rsid w:val="00881D91"/>
    <w:rsid w:val="00882A4A"/>
    <w:rsid w:val="008837BB"/>
    <w:rsid w:val="008837D4"/>
    <w:rsid w:val="00883C35"/>
    <w:rsid w:val="0088400A"/>
    <w:rsid w:val="008902E2"/>
    <w:rsid w:val="0089116A"/>
    <w:rsid w:val="00891D6A"/>
    <w:rsid w:val="00891DF8"/>
    <w:rsid w:val="00891EB5"/>
    <w:rsid w:val="008932E5"/>
    <w:rsid w:val="008942C1"/>
    <w:rsid w:val="00895177"/>
    <w:rsid w:val="0089605D"/>
    <w:rsid w:val="00897EAD"/>
    <w:rsid w:val="008A20E6"/>
    <w:rsid w:val="008A3A89"/>
    <w:rsid w:val="008A4CB3"/>
    <w:rsid w:val="008A4DC8"/>
    <w:rsid w:val="008A55CC"/>
    <w:rsid w:val="008A5740"/>
    <w:rsid w:val="008A59DE"/>
    <w:rsid w:val="008A5CF5"/>
    <w:rsid w:val="008A613D"/>
    <w:rsid w:val="008A6EE4"/>
    <w:rsid w:val="008B019A"/>
    <w:rsid w:val="008B155B"/>
    <w:rsid w:val="008B202B"/>
    <w:rsid w:val="008B2349"/>
    <w:rsid w:val="008B345A"/>
    <w:rsid w:val="008B4B1C"/>
    <w:rsid w:val="008B4B31"/>
    <w:rsid w:val="008B5B4F"/>
    <w:rsid w:val="008B6174"/>
    <w:rsid w:val="008B6A64"/>
    <w:rsid w:val="008B704B"/>
    <w:rsid w:val="008B7D6D"/>
    <w:rsid w:val="008B7D99"/>
    <w:rsid w:val="008C0E7E"/>
    <w:rsid w:val="008C2259"/>
    <w:rsid w:val="008C2FD6"/>
    <w:rsid w:val="008C3B5B"/>
    <w:rsid w:val="008C523A"/>
    <w:rsid w:val="008C5770"/>
    <w:rsid w:val="008C58A9"/>
    <w:rsid w:val="008C5E75"/>
    <w:rsid w:val="008C6A2A"/>
    <w:rsid w:val="008C6D52"/>
    <w:rsid w:val="008C76FB"/>
    <w:rsid w:val="008C7AB7"/>
    <w:rsid w:val="008D15A8"/>
    <w:rsid w:val="008D3040"/>
    <w:rsid w:val="008D5E58"/>
    <w:rsid w:val="008E019D"/>
    <w:rsid w:val="008E0466"/>
    <w:rsid w:val="008E350B"/>
    <w:rsid w:val="008E3578"/>
    <w:rsid w:val="008E35F0"/>
    <w:rsid w:val="008E5DAC"/>
    <w:rsid w:val="008E5F92"/>
    <w:rsid w:val="008E714E"/>
    <w:rsid w:val="008F0061"/>
    <w:rsid w:val="008F0E64"/>
    <w:rsid w:val="008F29E3"/>
    <w:rsid w:val="008F3129"/>
    <w:rsid w:val="008F392E"/>
    <w:rsid w:val="008F5DD0"/>
    <w:rsid w:val="008F7309"/>
    <w:rsid w:val="00901327"/>
    <w:rsid w:val="009020CA"/>
    <w:rsid w:val="00902FB9"/>
    <w:rsid w:val="00904F34"/>
    <w:rsid w:val="00905455"/>
    <w:rsid w:val="009055E5"/>
    <w:rsid w:val="00906A8E"/>
    <w:rsid w:val="00906E44"/>
    <w:rsid w:val="0090791A"/>
    <w:rsid w:val="00907A8B"/>
    <w:rsid w:val="00910491"/>
    <w:rsid w:val="00910664"/>
    <w:rsid w:val="00911AA7"/>
    <w:rsid w:val="00912264"/>
    <w:rsid w:val="00914825"/>
    <w:rsid w:val="0091515E"/>
    <w:rsid w:val="00916237"/>
    <w:rsid w:val="00916E84"/>
    <w:rsid w:val="00917025"/>
    <w:rsid w:val="00917D0B"/>
    <w:rsid w:val="00920EEB"/>
    <w:rsid w:val="00921217"/>
    <w:rsid w:val="009213D5"/>
    <w:rsid w:val="00921D9D"/>
    <w:rsid w:val="00922B2A"/>
    <w:rsid w:val="00922E8A"/>
    <w:rsid w:val="009231AB"/>
    <w:rsid w:val="00923EEC"/>
    <w:rsid w:val="00923FC8"/>
    <w:rsid w:val="00925002"/>
    <w:rsid w:val="0092530E"/>
    <w:rsid w:val="00925546"/>
    <w:rsid w:val="009256F8"/>
    <w:rsid w:val="00927089"/>
    <w:rsid w:val="00930793"/>
    <w:rsid w:val="009308A1"/>
    <w:rsid w:val="00930B51"/>
    <w:rsid w:val="00930E7B"/>
    <w:rsid w:val="00930EA0"/>
    <w:rsid w:val="00931584"/>
    <w:rsid w:val="009319D2"/>
    <w:rsid w:val="00931CC1"/>
    <w:rsid w:val="00933897"/>
    <w:rsid w:val="00933C3B"/>
    <w:rsid w:val="00933C4F"/>
    <w:rsid w:val="00934548"/>
    <w:rsid w:val="00934B75"/>
    <w:rsid w:val="00934C89"/>
    <w:rsid w:val="00934DCD"/>
    <w:rsid w:val="00936433"/>
    <w:rsid w:val="00937BAE"/>
    <w:rsid w:val="00940ADD"/>
    <w:rsid w:val="00941A30"/>
    <w:rsid w:val="0094264B"/>
    <w:rsid w:val="009431F6"/>
    <w:rsid w:val="00944590"/>
    <w:rsid w:val="009456EB"/>
    <w:rsid w:val="0094673B"/>
    <w:rsid w:val="00951338"/>
    <w:rsid w:val="00952BE9"/>
    <w:rsid w:val="00952DC3"/>
    <w:rsid w:val="00953629"/>
    <w:rsid w:val="009539E7"/>
    <w:rsid w:val="00954336"/>
    <w:rsid w:val="00956065"/>
    <w:rsid w:val="009560AB"/>
    <w:rsid w:val="0095640C"/>
    <w:rsid w:val="00960E40"/>
    <w:rsid w:val="00961AE2"/>
    <w:rsid w:val="00961D5F"/>
    <w:rsid w:val="00961FB8"/>
    <w:rsid w:val="009635BF"/>
    <w:rsid w:val="00963C5B"/>
    <w:rsid w:val="00964482"/>
    <w:rsid w:val="0096499E"/>
    <w:rsid w:val="00964E84"/>
    <w:rsid w:val="00966B3D"/>
    <w:rsid w:val="0096728A"/>
    <w:rsid w:val="00971719"/>
    <w:rsid w:val="0097207B"/>
    <w:rsid w:val="00972DC7"/>
    <w:rsid w:val="009733BF"/>
    <w:rsid w:val="00973F9B"/>
    <w:rsid w:val="009804AF"/>
    <w:rsid w:val="00982199"/>
    <w:rsid w:val="00982662"/>
    <w:rsid w:val="0098282F"/>
    <w:rsid w:val="00984104"/>
    <w:rsid w:val="009846EB"/>
    <w:rsid w:val="00984A8B"/>
    <w:rsid w:val="00986889"/>
    <w:rsid w:val="00987D8D"/>
    <w:rsid w:val="0099022B"/>
    <w:rsid w:val="009902A8"/>
    <w:rsid w:val="00990B5B"/>
    <w:rsid w:val="00990C97"/>
    <w:rsid w:val="00991CFB"/>
    <w:rsid w:val="009930F5"/>
    <w:rsid w:val="00993208"/>
    <w:rsid w:val="0099326D"/>
    <w:rsid w:val="00993B28"/>
    <w:rsid w:val="00994955"/>
    <w:rsid w:val="0099533C"/>
    <w:rsid w:val="00995A48"/>
    <w:rsid w:val="00997D4B"/>
    <w:rsid w:val="00997FF8"/>
    <w:rsid w:val="009A0BE3"/>
    <w:rsid w:val="009A0F0C"/>
    <w:rsid w:val="009A14FE"/>
    <w:rsid w:val="009A1709"/>
    <w:rsid w:val="009A17EF"/>
    <w:rsid w:val="009A2783"/>
    <w:rsid w:val="009A499F"/>
    <w:rsid w:val="009A5E21"/>
    <w:rsid w:val="009A73FE"/>
    <w:rsid w:val="009A752A"/>
    <w:rsid w:val="009A7E57"/>
    <w:rsid w:val="009B0FFF"/>
    <w:rsid w:val="009B2525"/>
    <w:rsid w:val="009B2DDC"/>
    <w:rsid w:val="009B367B"/>
    <w:rsid w:val="009B4646"/>
    <w:rsid w:val="009B4BD9"/>
    <w:rsid w:val="009B5384"/>
    <w:rsid w:val="009B5D10"/>
    <w:rsid w:val="009B7062"/>
    <w:rsid w:val="009C61E4"/>
    <w:rsid w:val="009C6CE1"/>
    <w:rsid w:val="009C7070"/>
    <w:rsid w:val="009D349E"/>
    <w:rsid w:val="009D4297"/>
    <w:rsid w:val="009D59FB"/>
    <w:rsid w:val="009D5E93"/>
    <w:rsid w:val="009D6685"/>
    <w:rsid w:val="009D711F"/>
    <w:rsid w:val="009D7B5A"/>
    <w:rsid w:val="009E048B"/>
    <w:rsid w:val="009E221D"/>
    <w:rsid w:val="009E2915"/>
    <w:rsid w:val="009E2B8D"/>
    <w:rsid w:val="009E2C3E"/>
    <w:rsid w:val="009E3020"/>
    <w:rsid w:val="009E30C1"/>
    <w:rsid w:val="009E3994"/>
    <w:rsid w:val="009E3ED2"/>
    <w:rsid w:val="009E4895"/>
    <w:rsid w:val="009E7E7A"/>
    <w:rsid w:val="009F0DB2"/>
    <w:rsid w:val="009F2D86"/>
    <w:rsid w:val="009F4421"/>
    <w:rsid w:val="009F49A2"/>
    <w:rsid w:val="009F5046"/>
    <w:rsid w:val="00A004F7"/>
    <w:rsid w:val="00A00EC3"/>
    <w:rsid w:val="00A00FCD"/>
    <w:rsid w:val="00A017F5"/>
    <w:rsid w:val="00A02044"/>
    <w:rsid w:val="00A055AC"/>
    <w:rsid w:val="00A11874"/>
    <w:rsid w:val="00A135A6"/>
    <w:rsid w:val="00A14825"/>
    <w:rsid w:val="00A16642"/>
    <w:rsid w:val="00A167F7"/>
    <w:rsid w:val="00A16BF3"/>
    <w:rsid w:val="00A17063"/>
    <w:rsid w:val="00A20A54"/>
    <w:rsid w:val="00A20C75"/>
    <w:rsid w:val="00A214C5"/>
    <w:rsid w:val="00A22E7A"/>
    <w:rsid w:val="00A24DF4"/>
    <w:rsid w:val="00A26124"/>
    <w:rsid w:val="00A26247"/>
    <w:rsid w:val="00A26F56"/>
    <w:rsid w:val="00A30153"/>
    <w:rsid w:val="00A31F3E"/>
    <w:rsid w:val="00A326B2"/>
    <w:rsid w:val="00A32DAF"/>
    <w:rsid w:val="00A33B62"/>
    <w:rsid w:val="00A34104"/>
    <w:rsid w:val="00A3447A"/>
    <w:rsid w:val="00A34AA1"/>
    <w:rsid w:val="00A35264"/>
    <w:rsid w:val="00A353FC"/>
    <w:rsid w:val="00A40313"/>
    <w:rsid w:val="00A41AEC"/>
    <w:rsid w:val="00A42787"/>
    <w:rsid w:val="00A42F91"/>
    <w:rsid w:val="00A4658E"/>
    <w:rsid w:val="00A46A5C"/>
    <w:rsid w:val="00A47B4D"/>
    <w:rsid w:val="00A5048B"/>
    <w:rsid w:val="00A5075A"/>
    <w:rsid w:val="00A50DAF"/>
    <w:rsid w:val="00A53062"/>
    <w:rsid w:val="00A53536"/>
    <w:rsid w:val="00A53614"/>
    <w:rsid w:val="00A5407A"/>
    <w:rsid w:val="00A5444B"/>
    <w:rsid w:val="00A549E6"/>
    <w:rsid w:val="00A54DE0"/>
    <w:rsid w:val="00A561F2"/>
    <w:rsid w:val="00A57D46"/>
    <w:rsid w:val="00A6029C"/>
    <w:rsid w:val="00A60B44"/>
    <w:rsid w:val="00A61358"/>
    <w:rsid w:val="00A61D06"/>
    <w:rsid w:val="00A6663C"/>
    <w:rsid w:val="00A666BF"/>
    <w:rsid w:val="00A6690E"/>
    <w:rsid w:val="00A6708C"/>
    <w:rsid w:val="00A70541"/>
    <w:rsid w:val="00A70B9C"/>
    <w:rsid w:val="00A72402"/>
    <w:rsid w:val="00A724C4"/>
    <w:rsid w:val="00A748BD"/>
    <w:rsid w:val="00A75028"/>
    <w:rsid w:val="00A7502B"/>
    <w:rsid w:val="00A7615D"/>
    <w:rsid w:val="00A76851"/>
    <w:rsid w:val="00A774BE"/>
    <w:rsid w:val="00A77E23"/>
    <w:rsid w:val="00A806FB"/>
    <w:rsid w:val="00A825E0"/>
    <w:rsid w:val="00A83041"/>
    <w:rsid w:val="00A851F2"/>
    <w:rsid w:val="00A867BD"/>
    <w:rsid w:val="00A873A0"/>
    <w:rsid w:val="00A87B60"/>
    <w:rsid w:val="00A918DA"/>
    <w:rsid w:val="00A91F9E"/>
    <w:rsid w:val="00A92B90"/>
    <w:rsid w:val="00A92D7A"/>
    <w:rsid w:val="00A941B5"/>
    <w:rsid w:val="00A95B29"/>
    <w:rsid w:val="00A96879"/>
    <w:rsid w:val="00A97A14"/>
    <w:rsid w:val="00AA0332"/>
    <w:rsid w:val="00AA1881"/>
    <w:rsid w:val="00AA28BA"/>
    <w:rsid w:val="00AA40DE"/>
    <w:rsid w:val="00AA66C2"/>
    <w:rsid w:val="00AA791D"/>
    <w:rsid w:val="00AA7B4F"/>
    <w:rsid w:val="00AA7F6F"/>
    <w:rsid w:val="00AB0199"/>
    <w:rsid w:val="00AB0F27"/>
    <w:rsid w:val="00AB28CE"/>
    <w:rsid w:val="00AB588D"/>
    <w:rsid w:val="00AB63CF"/>
    <w:rsid w:val="00AB67B0"/>
    <w:rsid w:val="00AB69E2"/>
    <w:rsid w:val="00AB7B20"/>
    <w:rsid w:val="00AC1802"/>
    <w:rsid w:val="00AC216B"/>
    <w:rsid w:val="00AC21A7"/>
    <w:rsid w:val="00AC25D0"/>
    <w:rsid w:val="00AC368D"/>
    <w:rsid w:val="00AC42FD"/>
    <w:rsid w:val="00AC52D3"/>
    <w:rsid w:val="00AC543B"/>
    <w:rsid w:val="00AC5F69"/>
    <w:rsid w:val="00AD0190"/>
    <w:rsid w:val="00AD03F7"/>
    <w:rsid w:val="00AD0F61"/>
    <w:rsid w:val="00AD273E"/>
    <w:rsid w:val="00AD2866"/>
    <w:rsid w:val="00AD3E06"/>
    <w:rsid w:val="00AD426B"/>
    <w:rsid w:val="00AD5E10"/>
    <w:rsid w:val="00AD67B8"/>
    <w:rsid w:val="00AD7202"/>
    <w:rsid w:val="00AD738E"/>
    <w:rsid w:val="00AD7826"/>
    <w:rsid w:val="00AE09EB"/>
    <w:rsid w:val="00AE0EE8"/>
    <w:rsid w:val="00AE107D"/>
    <w:rsid w:val="00AE139B"/>
    <w:rsid w:val="00AE275E"/>
    <w:rsid w:val="00AE2AC1"/>
    <w:rsid w:val="00AE2BE7"/>
    <w:rsid w:val="00AE34AC"/>
    <w:rsid w:val="00AE5B79"/>
    <w:rsid w:val="00AE79E0"/>
    <w:rsid w:val="00AE7B51"/>
    <w:rsid w:val="00AF0ABD"/>
    <w:rsid w:val="00AF2BBE"/>
    <w:rsid w:val="00AF32C2"/>
    <w:rsid w:val="00AF3E10"/>
    <w:rsid w:val="00AF4614"/>
    <w:rsid w:val="00AF4EAA"/>
    <w:rsid w:val="00AF6665"/>
    <w:rsid w:val="00AF6C37"/>
    <w:rsid w:val="00AF6C66"/>
    <w:rsid w:val="00AF7BC3"/>
    <w:rsid w:val="00AF7D31"/>
    <w:rsid w:val="00AF7E48"/>
    <w:rsid w:val="00B00D11"/>
    <w:rsid w:val="00B00EC9"/>
    <w:rsid w:val="00B01147"/>
    <w:rsid w:val="00B028B1"/>
    <w:rsid w:val="00B03603"/>
    <w:rsid w:val="00B03EC6"/>
    <w:rsid w:val="00B04FE0"/>
    <w:rsid w:val="00B05998"/>
    <w:rsid w:val="00B05A15"/>
    <w:rsid w:val="00B05CAB"/>
    <w:rsid w:val="00B06134"/>
    <w:rsid w:val="00B0681B"/>
    <w:rsid w:val="00B07E01"/>
    <w:rsid w:val="00B07FF3"/>
    <w:rsid w:val="00B10D73"/>
    <w:rsid w:val="00B11072"/>
    <w:rsid w:val="00B110FC"/>
    <w:rsid w:val="00B113B4"/>
    <w:rsid w:val="00B11DC5"/>
    <w:rsid w:val="00B1394F"/>
    <w:rsid w:val="00B13AC0"/>
    <w:rsid w:val="00B13C68"/>
    <w:rsid w:val="00B13E10"/>
    <w:rsid w:val="00B1712A"/>
    <w:rsid w:val="00B17570"/>
    <w:rsid w:val="00B17E45"/>
    <w:rsid w:val="00B212B3"/>
    <w:rsid w:val="00B213C8"/>
    <w:rsid w:val="00B218EE"/>
    <w:rsid w:val="00B21C05"/>
    <w:rsid w:val="00B229AC"/>
    <w:rsid w:val="00B22D93"/>
    <w:rsid w:val="00B22F0B"/>
    <w:rsid w:val="00B23B13"/>
    <w:rsid w:val="00B244E7"/>
    <w:rsid w:val="00B24BD3"/>
    <w:rsid w:val="00B25BAF"/>
    <w:rsid w:val="00B25DEF"/>
    <w:rsid w:val="00B27421"/>
    <w:rsid w:val="00B27BFE"/>
    <w:rsid w:val="00B27CB0"/>
    <w:rsid w:val="00B27FCB"/>
    <w:rsid w:val="00B30242"/>
    <w:rsid w:val="00B308B2"/>
    <w:rsid w:val="00B30EFB"/>
    <w:rsid w:val="00B3108A"/>
    <w:rsid w:val="00B31699"/>
    <w:rsid w:val="00B3382E"/>
    <w:rsid w:val="00B33AB0"/>
    <w:rsid w:val="00B34081"/>
    <w:rsid w:val="00B34965"/>
    <w:rsid w:val="00B35C3E"/>
    <w:rsid w:val="00B40789"/>
    <w:rsid w:val="00B4094A"/>
    <w:rsid w:val="00B409C8"/>
    <w:rsid w:val="00B42351"/>
    <w:rsid w:val="00B44E73"/>
    <w:rsid w:val="00B44ECA"/>
    <w:rsid w:val="00B45771"/>
    <w:rsid w:val="00B46209"/>
    <w:rsid w:val="00B467FD"/>
    <w:rsid w:val="00B46FBF"/>
    <w:rsid w:val="00B46FF6"/>
    <w:rsid w:val="00B47210"/>
    <w:rsid w:val="00B474B1"/>
    <w:rsid w:val="00B47D86"/>
    <w:rsid w:val="00B504AF"/>
    <w:rsid w:val="00B52A29"/>
    <w:rsid w:val="00B53A6B"/>
    <w:rsid w:val="00B552E8"/>
    <w:rsid w:val="00B5566D"/>
    <w:rsid w:val="00B57FEA"/>
    <w:rsid w:val="00B6070F"/>
    <w:rsid w:val="00B60B99"/>
    <w:rsid w:val="00B60C49"/>
    <w:rsid w:val="00B634AC"/>
    <w:rsid w:val="00B6352C"/>
    <w:rsid w:val="00B63561"/>
    <w:rsid w:val="00B6567B"/>
    <w:rsid w:val="00B6584D"/>
    <w:rsid w:val="00B65D68"/>
    <w:rsid w:val="00B7268F"/>
    <w:rsid w:val="00B72B0F"/>
    <w:rsid w:val="00B73049"/>
    <w:rsid w:val="00B759AB"/>
    <w:rsid w:val="00B76EEE"/>
    <w:rsid w:val="00B77584"/>
    <w:rsid w:val="00B77AE7"/>
    <w:rsid w:val="00B801BE"/>
    <w:rsid w:val="00B80308"/>
    <w:rsid w:val="00B813A0"/>
    <w:rsid w:val="00B81BCA"/>
    <w:rsid w:val="00B820B8"/>
    <w:rsid w:val="00B821D0"/>
    <w:rsid w:val="00B83839"/>
    <w:rsid w:val="00B86C3A"/>
    <w:rsid w:val="00B92215"/>
    <w:rsid w:val="00B92E16"/>
    <w:rsid w:val="00B93DA6"/>
    <w:rsid w:val="00B948B1"/>
    <w:rsid w:val="00B951F7"/>
    <w:rsid w:val="00B95DEA"/>
    <w:rsid w:val="00B969B2"/>
    <w:rsid w:val="00B96A95"/>
    <w:rsid w:val="00B9761C"/>
    <w:rsid w:val="00BA0C22"/>
    <w:rsid w:val="00BA0D99"/>
    <w:rsid w:val="00BA2187"/>
    <w:rsid w:val="00BA34AF"/>
    <w:rsid w:val="00BA3D43"/>
    <w:rsid w:val="00BA403E"/>
    <w:rsid w:val="00BA47AE"/>
    <w:rsid w:val="00BA4CC7"/>
    <w:rsid w:val="00BA4F14"/>
    <w:rsid w:val="00BA523B"/>
    <w:rsid w:val="00BA5A3A"/>
    <w:rsid w:val="00BA5FD9"/>
    <w:rsid w:val="00BA7F50"/>
    <w:rsid w:val="00BB00A2"/>
    <w:rsid w:val="00BB011E"/>
    <w:rsid w:val="00BB0D32"/>
    <w:rsid w:val="00BB1969"/>
    <w:rsid w:val="00BB1AB8"/>
    <w:rsid w:val="00BB320E"/>
    <w:rsid w:val="00BB3C9B"/>
    <w:rsid w:val="00BB4A7C"/>
    <w:rsid w:val="00BB4B88"/>
    <w:rsid w:val="00BB5941"/>
    <w:rsid w:val="00BB68CC"/>
    <w:rsid w:val="00BB6F99"/>
    <w:rsid w:val="00BB779C"/>
    <w:rsid w:val="00BC0880"/>
    <w:rsid w:val="00BC1554"/>
    <w:rsid w:val="00BC1889"/>
    <w:rsid w:val="00BC4435"/>
    <w:rsid w:val="00BC53F3"/>
    <w:rsid w:val="00BC579F"/>
    <w:rsid w:val="00BC5BC8"/>
    <w:rsid w:val="00BC6D39"/>
    <w:rsid w:val="00BC755F"/>
    <w:rsid w:val="00BC784B"/>
    <w:rsid w:val="00BC7FFE"/>
    <w:rsid w:val="00BD00D8"/>
    <w:rsid w:val="00BD0A74"/>
    <w:rsid w:val="00BD3BBA"/>
    <w:rsid w:val="00BD445F"/>
    <w:rsid w:val="00BD44E1"/>
    <w:rsid w:val="00BD47A9"/>
    <w:rsid w:val="00BD5EA7"/>
    <w:rsid w:val="00BD6106"/>
    <w:rsid w:val="00BD652C"/>
    <w:rsid w:val="00BD66C7"/>
    <w:rsid w:val="00BD6AAE"/>
    <w:rsid w:val="00BD7A83"/>
    <w:rsid w:val="00BE0393"/>
    <w:rsid w:val="00BE055B"/>
    <w:rsid w:val="00BE0A4E"/>
    <w:rsid w:val="00BE1CE0"/>
    <w:rsid w:val="00BE1EC2"/>
    <w:rsid w:val="00BE24E0"/>
    <w:rsid w:val="00BE29D3"/>
    <w:rsid w:val="00BE2E34"/>
    <w:rsid w:val="00BE403A"/>
    <w:rsid w:val="00BE436A"/>
    <w:rsid w:val="00BE464C"/>
    <w:rsid w:val="00BE4905"/>
    <w:rsid w:val="00BE4C5F"/>
    <w:rsid w:val="00BE4DDB"/>
    <w:rsid w:val="00BE50B2"/>
    <w:rsid w:val="00BE61B9"/>
    <w:rsid w:val="00BE6375"/>
    <w:rsid w:val="00BF09DC"/>
    <w:rsid w:val="00BF28AE"/>
    <w:rsid w:val="00BF41FD"/>
    <w:rsid w:val="00BF4C8D"/>
    <w:rsid w:val="00BF4FD2"/>
    <w:rsid w:val="00BF53A6"/>
    <w:rsid w:val="00BF6028"/>
    <w:rsid w:val="00BF6BC6"/>
    <w:rsid w:val="00BF6D16"/>
    <w:rsid w:val="00BF7541"/>
    <w:rsid w:val="00BF7825"/>
    <w:rsid w:val="00C000F3"/>
    <w:rsid w:val="00C00924"/>
    <w:rsid w:val="00C00A31"/>
    <w:rsid w:val="00C01CB1"/>
    <w:rsid w:val="00C04069"/>
    <w:rsid w:val="00C054E5"/>
    <w:rsid w:val="00C07F5A"/>
    <w:rsid w:val="00C07FEA"/>
    <w:rsid w:val="00C10887"/>
    <w:rsid w:val="00C112B8"/>
    <w:rsid w:val="00C12285"/>
    <w:rsid w:val="00C1369C"/>
    <w:rsid w:val="00C136C6"/>
    <w:rsid w:val="00C13EC5"/>
    <w:rsid w:val="00C14433"/>
    <w:rsid w:val="00C15C47"/>
    <w:rsid w:val="00C15EAD"/>
    <w:rsid w:val="00C168D2"/>
    <w:rsid w:val="00C176E7"/>
    <w:rsid w:val="00C21A14"/>
    <w:rsid w:val="00C21DB3"/>
    <w:rsid w:val="00C23E14"/>
    <w:rsid w:val="00C2460C"/>
    <w:rsid w:val="00C24792"/>
    <w:rsid w:val="00C248ED"/>
    <w:rsid w:val="00C25274"/>
    <w:rsid w:val="00C257A9"/>
    <w:rsid w:val="00C26825"/>
    <w:rsid w:val="00C26DB3"/>
    <w:rsid w:val="00C27A81"/>
    <w:rsid w:val="00C27C94"/>
    <w:rsid w:val="00C3035E"/>
    <w:rsid w:val="00C325BE"/>
    <w:rsid w:val="00C32991"/>
    <w:rsid w:val="00C33356"/>
    <w:rsid w:val="00C336A9"/>
    <w:rsid w:val="00C33E6C"/>
    <w:rsid w:val="00C346AC"/>
    <w:rsid w:val="00C348AD"/>
    <w:rsid w:val="00C35173"/>
    <w:rsid w:val="00C353A0"/>
    <w:rsid w:val="00C36572"/>
    <w:rsid w:val="00C365DD"/>
    <w:rsid w:val="00C36A60"/>
    <w:rsid w:val="00C41377"/>
    <w:rsid w:val="00C42063"/>
    <w:rsid w:val="00C43D0E"/>
    <w:rsid w:val="00C44C43"/>
    <w:rsid w:val="00C4528D"/>
    <w:rsid w:val="00C452F2"/>
    <w:rsid w:val="00C46204"/>
    <w:rsid w:val="00C47643"/>
    <w:rsid w:val="00C47F86"/>
    <w:rsid w:val="00C5226B"/>
    <w:rsid w:val="00C54F6A"/>
    <w:rsid w:val="00C55307"/>
    <w:rsid w:val="00C558E2"/>
    <w:rsid w:val="00C61474"/>
    <w:rsid w:val="00C615C8"/>
    <w:rsid w:val="00C61FDB"/>
    <w:rsid w:val="00C62FE2"/>
    <w:rsid w:val="00C63512"/>
    <w:rsid w:val="00C636E5"/>
    <w:rsid w:val="00C64207"/>
    <w:rsid w:val="00C644B1"/>
    <w:rsid w:val="00C646DE"/>
    <w:rsid w:val="00C65BBF"/>
    <w:rsid w:val="00C66A29"/>
    <w:rsid w:val="00C704E4"/>
    <w:rsid w:val="00C71249"/>
    <w:rsid w:val="00C712A7"/>
    <w:rsid w:val="00C72B9C"/>
    <w:rsid w:val="00C72C27"/>
    <w:rsid w:val="00C74264"/>
    <w:rsid w:val="00C74536"/>
    <w:rsid w:val="00C74761"/>
    <w:rsid w:val="00C76521"/>
    <w:rsid w:val="00C80882"/>
    <w:rsid w:val="00C80B18"/>
    <w:rsid w:val="00C80B23"/>
    <w:rsid w:val="00C82F2B"/>
    <w:rsid w:val="00C82F7C"/>
    <w:rsid w:val="00C838AD"/>
    <w:rsid w:val="00C83A2F"/>
    <w:rsid w:val="00C84C7E"/>
    <w:rsid w:val="00C850FE"/>
    <w:rsid w:val="00C85275"/>
    <w:rsid w:val="00C855FC"/>
    <w:rsid w:val="00C85609"/>
    <w:rsid w:val="00C85E6A"/>
    <w:rsid w:val="00C865B3"/>
    <w:rsid w:val="00C86D7C"/>
    <w:rsid w:val="00C90070"/>
    <w:rsid w:val="00C90755"/>
    <w:rsid w:val="00C913E6"/>
    <w:rsid w:val="00C92717"/>
    <w:rsid w:val="00C96F0D"/>
    <w:rsid w:val="00CA2335"/>
    <w:rsid w:val="00CA3479"/>
    <w:rsid w:val="00CA412E"/>
    <w:rsid w:val="00CA47DC"/>
    <w:rsid w:val="00CA5B7F"/>
    <w:rsid w:val="00CB0092"/>
    <w:rsid w:val="00CB01CC"/>
    <w:rsid w:val="00CB20F0"/>
    <w:rsid w:val="00CB2283"/>
    <w:rsid w:val="00CB2AF1"/>
    <w:rsid w:val="00CB2B03"/>
    <w:rsid w:val="00CB3414"/>
    <w:rsid w:val="00CB449A"/>
    <w:rsid w:val="00CB47A8"/>
    <w:rsid w:val="00CB4BF8"/>
    <w:rsid w:val="00CB5A9E"/>
    <w:rsid w:val="00CB7789"/>
    <w:rsid w:val="00CB77D3"/>
    <w:rsid w:val="00CC0D46"/>
    <w:rsid w:val="00CC120B"/>
    <w:rsid w:val="00CC28AB"/>
    <w:rsid w:val="00CC2B47"/>
    <w:rsid w:val="00CC5F70"/>
    <w:rsid w:val="00CC75FC"/>
    <w:rsid w:val="00CC791C"/>
    <w:rsid w:val="00CD2AFD"/>
    <w:rsid w:val="00CD2C1B"/>
    <w:rsid w:val="00CD423C"/>
    <w:rsid w:val="00CD49AC"/>
    <w:rsid w:val="00CD5815"/>
    <w:rsid w:val="00CD63DA"/>
    <w:rsid w:val="00CE0341"/>
    <w:rsid w:val="00CE2D0B"/>
    <w:rsid w:val="00CE31E4"/>
    <w:rsid w:val="00CE3219"/>
    <w:rsid w:val="00CE4A10"/>
    <w:rsid w:val="00CE5E65"/>
    <w:rsid w:val="00CE620C"/>
    <w:rsid w:val="00CE66B6"/>
    <w:rsid w:val="00CE6A6E"/>
    <w:rsid w:val="00CE7051"/>
    <w:rsid w:val="00CE71D9"/>
    <w:rsid w:val="00CF0B9D"/>
    <w:rsid w:val="00CF14E9"/>
    <w:rsid w:val="00CF2977"/>
    <w:rsid w:val="00CF3979"/>
    <w:rsid w:val="00CF46E7"/>
    <w:rsid w:val="00CF760D"/>
    <w:rsid w:val="00D00BFA"/>
    <w:rsid w:val="00D01637"/>
    <w:rsid w:val="00D01908"/>
    <w:rsid w:val="00D01ACB"/>
    <w:rsid w:val="00D02172"/>
    <w:rsid w:val="00D0300C"/>
    <w:rsid w:val="00D032EF"/>
    <w:rsid w:val="00D033B8"/>
    <w:rsid w:val="00D03B0F"/>
    <w:rsid w:val="00D052C9"/>
    <w:rsid w:val="00D076DE"/>
    <w:rsid w:val="00D077E6"/>
    <w:rsid w:val="00D07A14"/>
    <w:rsid w:val="00D104D0"/>
    <w:rsid w:val="00D12419"/>
    <w:rsid w:val="00D13FE8"/>
    <w:rsid w:val="00D1454A"/>
    <w:rsid w:val="00D153C4"/>
    <w:rsid w:val="00D16C44"/>
    <w:rsid w:val="00D16F15"/>
    <w:rsid w:val="00D17B7B"/>
    <w:rsid w:val="00D17D36"/>
    <w:rsid w:val="00D20DFF"/>
    <w:rsid w:val="00D20F4D"/>
    <w:rsid w:val="00D22FF1"/>
    <w:rsid w:val="00D24A0F"/>
    <w:rsid w:val="00D24A83"/>
    <w:rsid w:val="00D2515C"/>
    <w:rsid w:val="00D253E1"/>
    <w:rsid w:val="00D254AB"/>
    <w:rsid w:val="00D25B22"/>
    <w:rsid w:val="00D25BAD"/>
    <w:rsid w:val="00D26010"/>
    <w:rsid w:val="00D26C73"/>
    <w:rsid w:val="00D27527"/>
    <w:rsid w:val="00D276CA"/>
    <w:rsid w:val="00D3000B"/>
    <w:rsid w:val="00D3046F"/>
    <w:rsid w:val="00D305E7"/>
    <w:rsid w:val="00D30783"/>
    <w:rsid w:val="00D30952"/>
    <w:rsid w:val="00D30EB2"/>
    <w:rsid w:val="00D314C3"/>
    <w:rsid w:val="00D31700"/>
    <w:rsid w:val="00D31EAD"/>
    <w:rsid w:val="00D34425"/>
    <w:rsid w:val="00D35253"/>
    <w:rsid w:val="00D359C0"/>
    <w:rsid w:val="00D407C5"/>
    <w:rsid w:val="00D40A6E"/>
    <w:rsid w:val="00D41FBE"/>
    <w:rsid w:val="00D42932"/>
    <w:rsid w:val="00D42C0D"/>
    <w:rsid w:val="00D43733"/>
    <w:rsid w:val="00D4394D"/>
    <w:rsid w:val="00D4410C"/>
    <w:rsid w:val="00D45C0E"/>
    <w:rsid w:val="00D46442"/>
    <w:rsid w:val="00D46B0F"/>
    <w:rsid w:val="00D46C02"/>
    <w:rsid w:val="00D478A1"/>
    <w:rsid w:val="00D47C6A"/>
    <w:rsid w:val="00D50615"/>
    <w:rsid w:val="00D5150C"/>
    <w:rsid w:val="00D53E4E"/>
    <w:rsid w:val="00D54717"/>
    <w:rsid w:val="00D551B7"/>
    <w:rsid w:val="00D5553A"/>
    <w:rsid w:val="00D555F1"/>
    <w:rsid w:val="00D55B65"/>
    <w:rsid w:val="00D55E8D"/>
    <w:rsid w:val="00D5602D"/>
    <w:rsid w:val="00D573F6"/>
    <w:rsid w:val="00D608B3"/>
    <w:rsid w:val="00D61420"/>
    <w:rsid w:val="00D63253"/>
    <w:rsid w:val="00D634C1"/>
    <w:rsid w:val="00D63697"/>
    <w:rsid w:val="00D63BBE"/>
    <w:rsid w:val="00D64379"/>
    <w:rsid w:val="00D64A99"/>
    <w:rsid w:val="00D64CA0"/>
    <w:rsid w:val="00D6612E"/>
    <w:rsid w:val="00D67B69"/>
    <w:rsid w:val="00D70A78"/>
    <w:rsid w:val="00D7114E"/>
    <w:rsid w:val="00D720D8"/>
    <w:rsid w:val="00D725A7"/>
    <w:rsid w:val="00D7345B"/>
    <w:rsid w:val="00D7484D"/>
    <w:rsid w:val="00D7542E"/>
    <w:rsid w:val="00D75841"/>
    <w:rsid w:val="00D766AB"/>
    <w:rsid w:val="00D77642"/>
    <w:rsid w:val="00D8120C"/>
    <w:rsid w:val="00D817D5"/>
    <w:rsid w:val="00D82557"/>
    <w:rsid w:val="00D83486"/>
    <w:rsid w:val="00D837D0"/>
    <w:rsid w:val="00D83928"/>
    <w:rsid w:val="00D8531A"/>
    <w:rsid w:val="00D8630B"/>
    <w:rsid w:val="00D905D3"/>
    <w:rsid w:val="00D91D04"/>
    <w:rsid w:val="00D9270A"/>
    <w:rsid w:val="00D96165"/>
    <w:rsid w:val="00D96233"/>
    <w:rsid w:val="00D977D4"/>
    <w:rsid w:val="00DA12B7"/>
    <w:rsid w:val="00DA1D61"/>
    <w:rsid w:val="00DA3AD3"/>
    <w:rsid w:val="00DA4B91"/>
    <w:rsid w:val="00DA549B"/>
    <w:rsid w:val="00DA708D"/>
    <w:rsid w:val="00DB1BBC"/>
    <w:rsid w:val="00DB385B"/>
    <w:rsid w:val="00DB3CB0"/>
    <w:rsid w:val="00DB404C"/>
    <w:rsid w:val="00DB4C16"/>
    <w:rsid w:val="00DB4F78"/>
    <w:rsid w:val="00DB57BB"/>
    <w:rsid w:val="00DB73CB"/>
    <w:rsid w:val="00DC23B5"/>
    <w:rsid w:val="00DC2716"/>
    <w:rsid w:val="00DC368A"/>
    <w:rsid w:val="00DC431E"/>
    <w:rsid w:val="00DC4934"/>
    <w:rsid w:val="00DC5669"/>
    <w:rsid w:val="00DC63AD"/>
    <w:rsid w:val="00DC6705"/>
    <w:rsid w:val="00DC67A1"/>
    <w:rsid w:val="00DC6EBC"/>
    <w:rsid w:val="00DD0AE4"/>
    <w:rsid w:val="00DD1607"/>
    <w:rsid w:val="00DD2E08"/>
    <w:rsid w:val="00DD32DC"/>
    <w:rsid w:val="00DD34B6"/>
    <w:rsid w:val="00DD35F2"/>
    <w:rsid w:val="00DD3B36"/>
    <w:rsid w:val="00DD488B"/>
    <w:rsid w:val="00DD4CD9"/>
    <w:rsid w:val="00DD5111"/>
    <w:rsid w:val="00DD529A"/>
    <w:rsid w:val="00DD576F"/>
    <w:rsid w:val="00DD6F88"/>
    <w:rsid w:val="00DD7DA0"/>
    <w:rsid w:val="00DE08A6"/>
    <w:rsid w:val="00DE0FF0"/>
    <w:rsid w:val="00DE2963"/>
    <w:rsid w:val="00DE2C85"/>
    <w:rsid w:val="00DE3B07"/>
    <w:rsid w:val="00DE3C5C"/>
    <w:rsid w:val="00DE45B8"/>
    <w:rsid w:val="00DE535D"/>
    <w:rsid w:val="00DE6154"/>
    <w:rsid w:val="00DE72D2"/>
    <w:rsid w:val="00DF0715"/>
    <w:rsid w:val="00DF09B3"/>
    <w:rsid w:val="00DF10B0"/>
    <w:rsid w:val="00DF256F"/>
    <w:rsid w:val="00DF275A"/>
    <w:rsid w:val="00DF2899"/>
    <w:rsid w:val="00DF50BC"/>
    <w:rsid w:val="00DF65B4"/>
    <w:rsid w:val="00DF6AD8"/>
    <w:rsid w:val="00DF76DE"/>
    <w:rsid w:val="00DF7AF9"/>
    <w:rsid w:val="00DF7FFB"/>
    <w:rsid w:val="00E00669"/>
    <w:rsid w:val="00E02E0E"/>
    <w:rsid w:val="00E04047"/>
    <w:rsid w:val="00E042B1"/>
    <w:rsid w:val="00E045F0"/>
    <w:rsid w:val="00E06BDF"/>
    <w:rsid w:val="00E06C3C"/>
    <w:rsid w:val="00E1100A"/>
    <w:rsid w:val="00E13698"/>
    <w:rsid w:val="00E142F6"/>
    <w:rsid w:val="00E15379"/>
    <w:rsid w:val="00E15763"/>
    <w:rsid w:val="00E20C1B"/>
    <w:rsid w:val="00E22291"/>
    <w:rsid w:val="00E22948"/>
    <w:rsid w:val="00E22E8E"/>
    <w:rsid w:val="00E23BF1"/>
    <w:rsid w:val="00E2406B"/>
    <w:rsid w:val="00E24D1A"/>
    <w:rsid w:val="00E25192"/>
    <w:rsid w:val="00E2583F"/>
    <w:rsid w:val="00E25E3D"/>
    <w:rsid w:val="00E27417"/>
    <w:rsid w:val="00E30897"/>
    <w:rsid w:val="00E32760"/>
    <w:rsid w:val="00E33A15"/>
    <w:rsid w:val="00E34F1F"/>
    <w:rsid w:val="00E36DF0"/>
    <w:rsid w:val="00E372C4"/>
    <w:rsid w:val="00E37C6A"/>
    <w:rsid w:val="00E37D42"/>
    <w:rsid w:val="00E37DD8"/>
    <w:rsid w:val="00E40D66"/>
    <w:rsid w:val="00E4200C"/>
    <w:rsid w:val="00E428A5"/>
    <w:rsid w:val="00E4428B"/>
    <w:rsid w:val="00E45D4E"/>
    <w:rsid w:val="00E46AED"/>
    <w:rsid w:val="00E46FE6"/>
    <w:rsid w:val="00E47A25"/>
    <w:rsid w:val="00E47B2D"/>
    <w:rsid w:val="00E50685"/>
    <w:rsid w:val="00E50708"/>
    <w:rsid w:val="00E50A34"/>
    <w:rsid w:val="00E51A67"/>
    <w:rsid w:val="00E52461"/>
    <w:rsid w:val="00E52D80"/>
    <w:rsid w:val="00E5372D"/>
    <w:rsid w:val="00E53E09"/>
    <w:rsid w:val="00E54B64"/>
    <w:rsid w:val="00E54C71"/>
    <w:rsid w:val="00E5561E"/>
    <w:rsid w:val="00E56545"/>
    <w:rsid w:val="00E56A80"/>
    <w:rsid w:val="00E575E1"/>
    <w:rsid w:val="00E5779D"/>
    <w:rsid w:val="00E60BA5"/>
    <w:rsid w:val="00E62045"/>
    <w:rsid w:val="00E62070"/>
    <w:rsid w:val="00E62B1C"/>
    <w:rsid w:val="00E62CF5"/>
    <w:rsid w:val="00E65EF3"/>
    <w:rsid w:val="00E6669A"/>
    <w:rsid w:val="00E66CB0"/>
    <w:rsid w:val="00E679AE"/>
    <w:rsid w:val="00E704E0"/>
    <w:rsid w:val="00E7167F"/>
    <w:rsid w:val="00E7319E"/>
    <w:rsid w:val="00E73758"/>
    <w:rsid w:val="00E73940"/>
    <w:rsid w:val="00E74B79"/>
    <w:rsid w:val="00E764DA"/>
    <w:rsid w:val="00E76DFA"/>
    <w:rsid w:val="00E808D8"/>
    <w:rsid w:val="00E80B50"/>
    <w:rsid w:val="00E82D7C"/>
    <w:rsid w:val="00E846F4"/>
    <w:rsid w:val="00E84FA9"/>
    <w:rsid w:val="00E856BE"/>
    <w:rsid w:val="00E8629A"/>
    <w:rsid w:val="00E90A51"/>
    <w:rsid w:val="00E90AF8"/>
    <w:rsid w:val="00E92419"/>
    <w:rsid w:val="00E954ED"/>
    <w:rsid w:val="00E976E8"/>
    <w:rsid w:val="00EA052E"/>
    <w:rsid w:val="00EA091D"/>
    <w:rsid w:val="00EA1744"/>
    <w:rsid w:val="00EA1BBC"/>
    <w:rsid w:val="00EA228A"/>
    <w:rsid w:val="00EA44F4"/>
    <w:rsid w:val="00EA53BE"/>
    <w:rsid w:val="00EA6268"/>
    <w:rsid w:val="00EA6543"/>
    <w:rsid w:val="00EA6A37"/>
    <w:rsid w:val="00EA6FF2"/>
    <w:rsid w:val="00EA7D17"/>
    <w:rsid w:val="00EB0CD7"/>
    <w:rsid w:val="00EB2180"/>
    <w:rsid w:val="00EB38A2"/>
    <w:rsid w:val="00EB38E2"/>
    <w:rsid w:val="00EB42A2"/>
    <w:rsid w:val="00EB56D1"/>
    <w:rsid w:val="00EB7988"/>
    <w:rsid w:val="00EC119C"/>
    <w:rsid w:val="00EC1553"/>
    <w:rsid w:val="00EC2F0D"/>
    <w:rsid w:val="00EC3BC9"/>
    <w:rsid w:val="00EC3C1E"/>
    <w:rsid w:val="00EC400B"/>
    <w:rsid w:val="00EC450B"/>
    <w:rsid w:val="00EC5756"/>
    <w:rsid w:val="00EC799A"/>
    <w:rsid w:val="00ED04ED"/>
    <w:rsid w:val="00ED0958"/>
    <w:rsid w:val="00ED1D48"/>
    <w:rsid w:val="00ED275D"/>
    <w:rsid w:val="00ED2A3D"/>
    <w:rsid w:val="00ED35A0"/>
    <w:rsid w:val="00ED3BB9"/>
    <w:rsid w:val="00ED471E"/>
    <w:rsid w:val="00ED4F85"/>
    <w:rsid w:val="00ED5E72"/>
    <w:rsid w:val="00ED736B"/>
    <w:rsid w:val="00EE0764"/>
    <w:rsid w:val="00EE1B50"/>
    <w:rsid w:val="00EE1D57"/>
    <w:rsid w:val="00EE2110"/>
    <w:rsid w:val="00EE2E6B"/>
    <w:rsid w:val="00EE4E58"/>
    <w:rsid w:val="00EE5206"/>
    <w:rsid w:val="00EE56F9"/>
    <w:rsid w:val="00EE5B2A"/>
    <w:rsid w:val="00EE5B67"/>
    <w:rsid w:val="00EE63A4"/>
    <w:rsid w:val="00EE6BF6"/>
    <w:rsid w:val="00EE7006"/>
    <w:rsid w:val="00EF03B3"/>
    <w:rsid w:val="00EF1310"/>
    <w:rsid w:val="00EF2357"/>
    <w:rsid w:val="00EF2933"/>
    <w:rsid w:val="00EF2DF2"/>
    <w:rsid w:val="00EF55F6"/>
    <w:rsid w:val="00EF592A"/>
    <w:rsid w:val="00EF59E2"/>
    <w:rsid w:val="00EF5A44"/>
    <w:rsid w:val="00EF5A5D"/>
    <w:rsid w:val="00EF5D66"/>
    <w:rsid w:val="00EF6DD5"/>
    <w:rsid w:val="00F0014F"/>
    <w:rsid w:val="00F01160"/>
    <w:rsid w:val="00F0145F"/>
    <w:rsid w:val="00F019A8"/>
    <w:rsid w:val="00F03307"/>
    <w:rsid w:val="00F04B01"/>
    <w:rsid w:val="00F05D0B"/>
    <w:rsid w:val="00F110E6"/>
    <w:rsid w:val="00F118E0"/>
    <w:rsid w:val="00F11CD5"/>
    <w:rsid w:val="00F11F7B"/>
    <w:rsid w:val="00F12B18"/>
    <w:rsid w:val="00F12C3C"/>
    <w:rsid w:val="00F14111"/>
    <w:rsid w:val="00F14397"/>
    <w:rsid w:val="00F156E1"/>
    <w:rsid w:val="00F15B73"/>
    <w:rsid w:val="00F15D2A"/>
    <w:rsid w:val="00F16AC0"/>
    <w:rsid w:val="00F17067"/>
    <w:rsid w:val="00F201E0"/>
    <w:rsid w:val="00F21313"/>
    <w:rsid w:val="00F21972"/>
    <w:rsid w:val="00F2349A"/>
    <w:rsid w:val="00F23774"/>
    <w:rsid w:val="00F2399E"/>
    <w:rsid w:val="00F2677A"/>
    <w:rsid w:val="00F310A2"/>
    <w:rsid w:val="00F311F1"/>
    <w:rsid w:val="00F312D6"/>
    <w:rsid w:val="00F31451"/>
    <w:rsid w:val="00F31D9B"/>
    <w:rsid w:val="00F32C38"/>
    <w:rsid w:val="00F32C3B"/>
    <w:rsid w:val="00F336F9"/>
    <w:rsid w:val="00F347D9"/>
    <w:rsid w:val="00F35FE8"/>
    <w:rsid w:val="00F365FC"/>
    <w:rsid w:val="00F36D22"/>
    <w:rsid w:val="00F371DF"/>
    <w:rsid w:val="00F37C02"/>
    <w:rsid w:val="00F40615"/>
    <w:rsid w:val="00F40D45"/>
    <w:rsid w:val="00F412D1"/>
    <w:rsid w:val="00F414CD"/>
    <w:rsid w:val="00F419D0"/>
    <w:rsid w:val="00F4302D"/>
    <w:rsid w:val="00F43280"/>
    <w:rsid w:val="00F43608"/>
    <w:rsid w:val="00F43B92"/>
    <w:rsid w:val="00F45017"/>
    <w:rsid w:val="00F4553D"/>
    <w:rsid w:val="00F459AF"/>
    <w:rsid w:val="00F469C8"/>
    <w:rsid w:val="00F4714A"/>
    <w:rsid w:val="00F50BCC"/>
    <w:rsid w:val="00F51ABB"/>
    <w:rsid w:val="00F529B0"/>
    <w:rsid w:val="00F52B7A"/>
    <w:rsid w:val="00F548A7"/>
    <w:rsid w:val="00F55065"/>
    <w:rsid w:val="00F55477"/>
    <w:rsid w:val="00F5737D"/>
    <w:rsid w:val="00F60454"/>
    <w:rsid w:val="00F60733"/>
    <w:rsid w:val="00F6079C"/>
    <w:rsid w:val="00F62C29"/>
    <w:rsid w:val="00F637CC"/>
    <w:rsid w:val="00F6787C"/>
    <w:rsid w:val="00F6787F"/>
    <w:rsid w:val="00F678C8"/>
    <w:rsid w:val="00F70527"/>
    <w:rsid w:val="00F70C9D"/>
    <w:rsid w:val="00F7123A"/>
    <w:rsid w:val="00F7128D"/>
    <w:rsid w:val="00F71B62"/>
    <w:rsid w:val="00F71B83"/>
    <w:rsid w:val="00F73D64"/>
    <w:rsid w:val="00F73FDC"/>
    <w:rsid w:val="00F73FE9"/>
    <w:rsid w:val="00F74803"/>
    <w:rsid w:val="00F7498E"/>
    <w:rsid w:val="00F74EBE"/>
    <w:rsid w:val="00F7519B"/>
    <w:rsid w:val="00F75311"/>
    <w:rsid w:val="00F805F7"/>
    <w:rsid w:val="00F809F6"/>
    <w:rsid w:val="00F81FD5"/>
    <w:rsid w:val="00F82213"/>
    <w:rsid w:val="00F86343"/>
    <w:rsid w:val="00F90EB5"/>
    <w:rsid w:val="00F9293D"/>
    <w:rsid w:val="00F92E30"/>
    <w:rsid w:val="00F931F1"/>
    <w:rsid w:val="00F93489"/>
    <w:rsid w:val="00F9383C"/>
    <w:rsid w:val="00F93ADB"/>
    <w:rsid w:val="00F94055"/>
    <w:rsid w:val="00F95B0B"/>
    <w:rsid w:val="00F96504"/>
    <w:rsid w:val="00FA27F7"/>
    <w:rsid w:val="00FA3035"/>
    <w:rsid w:val="00FA51A6"/>
    <w:rsid w:val="00FA5910"/>
    <w:rsid w:val="00FA59C8"/>
    <w:rsid w:val="00FA612B"/>
    <w:rsid w:val="00FA684F"/>
    <w:rsid w:val="00FA7AF9"/>
    <w:rsid w:val="00FB01AB"/>
    <w:rsid w:val="00FB1F58"/>
    <w:rsid w:val="00FB2CE0"/>
    <w:rsid w:val="00FB3802"/>
    <w:rsid w:val="00FB3F6F"/>
    <w:rsid w:val="00FB4BF9"/>
    <w:rsid w:val="00FB69B9"/>
    <w:rsid w:val="00FB7278"/>
    <w:rsid w:val="00FB7D3D"/>
    <w:rsid w:val="00FB7E4D"/>
    <w:rsid w:val="00FC02C9"/>
    <w:rsid w:val="00FC0462"/>
    <w:rsid w:val="00FC0641"/>
    <w:rsid w:val="00FC2B57"/>
    <w:rsid w:val="00FC2D7E"/>
    <w:rsid w:val="00FC2F41"/>
    <w:rsid w:val="00FC451F"/>
    <w:rsid w:val="00FC49FC"/>
    <w:rsid w:val="00FC4AEC"/>
    <w:rsid w:val="00FC6015"/>
    <w:rsid w:val="00FC6CE1"/>
    <w:rsid w:val="00FC7007"/>
    <w:rsid w:val="00FC781E"/>
    <w:rsid w:val="00FD0099"/>
    <w:rsid w:val="00FD09BB"/>
    <w:rsid w:val="00FD1027"/>
    <w:rsid w:val="00FD20A9"/>
    <w:rsid w:val="00FD26AB"/>
    <w:rsid w:val="00FD290F"/>
    <w:rsid w:val="00FD33DB"/>
    <w:rsid w:val="00FD3833"/>
    <w:rsid w:val="00FD632B"/>
    <w:rsid w:val="00FD66F1"/>
    <w:rsid w:val="00FD73EA"/>
    <w:rsid w:val="00FD786E"/>
    <w:rsid w:val="00FD7E86"/>
    <w:rsid w:val="00FD7FF3"/>
    <w:rsid w:val="00FE14AA"/>
    <w:rsid w:val="00FE18D2"/>
    <w:rsid w:val="00FE25BD"/>
    <w:rsid w:val="00FE31BF"/>
    <w:rsid w:val="00FE482E"/>
    <w:rsid w:val="00FE4F57"/>
    <w:rsid w:val="00FE5A4C"/>
    <w:rsid w:val="00FE661F"/>
    <w:rsid w:val="00FE71FE"/>
    <w:rsid w:val="00FE7627"/>
    <w:rsid w:val="00FE767E"/>
    <w:rsid w:val="00FF0310"/>
    <w:rsid w:val="00FF0FBE"/>
    <w:rsid w:val="00FF212F"/>
    <w:rsid w:val="00FF2BFA"/>
    <w:rsid w:val="00FF4BCF"/>
    <w:rsid w:val="00FF4DE3"/>
    <w:rsid w:val="00FF5AC3"/>
    <w:rsid w:val="00FF5FDD"/>
    <w:rsid w:val="00FF64A7"/>
    <w:rsid w:val="00FF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BD0EF"/>
  <w15:docId w15:val="{EBD40119-30B8-43D3-97B9-7E83AAB3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3"/>
    <w:pPr>
      <w:spacing w:before="120" w:after="0"/>
      <w:jc w:val="both"/>
    </w:pPr>
    <w:rPr>
      <w:rFonts w:ascii="Times New Roman" w:hAnsi="Times New Roman"/>
      <w:sz w:val="28"/>
    </w:rPr>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cs="Times New Roman"/>
      <w:b/>
      <w:bCs/>
      <w:color w:val="000000" w:themeColor="text1"/>
      <w:szCs w:val="28"/>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cs="Times New Roman"/>
      <w:b/>
      <w:bCs/>
      <w:color w:val="000000" w:themeColor="text1"/>
      <w:szCs w:val="28"/>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cs="Times New Roman"/>
      <w:b/>
      <w:bCs/>
      <w:color w:val="000000" w:themeColor="text1"/>
      <w:szCs w:val="28"/>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rsid w:val="00933C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C368A"/>
    <w:pPr>
      <w:spacing w:before="100" w:beforeAutospacing="1" w:after="100" w:afterAutospacing="1" w:line="240" w:lineRule="auto"/>
    </w:pPr>
    <w:rPr>
      <w:rFonts w:eastAsia="Times New Roman" w:cs="Times New Roman"/>
      <w:sz w:val="24"/>
      <w:szCs w:val="24"/>
    </w:rPr>
  </w:style>
  <w:style w:type="paragraph" w:customStyle="1" w:styleId="Default">
    <w:name w:val="Default"/>
    <w:rsid w:val="005A2D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rFonts w:cs="Times New Roman"/>
      <w:noProof/>
      <w:color w:val="000000" w:themeColor="text1"/>
      <w:szCs w:val="28"/>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rFonts w:cs="Times New Roman"/>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paragraph" w:styleId="Title">
    <w:name w:val="Title"/>
    <w:basedOn w:val="Normal"/>
    <w:link w:val="TitleChar"/>
    <w:qFormat/>
    <w:rsid w:val="00A83041"/>
    <w:pPr>
      <w:spacing w:line="240" w:lineRule="auto"/>
      <w:jc w:val="center"/>
    </w:pPr>
    <w:rPr>
      <w:rFonts w:eastAsia="Times New Roman" w:cs="Times New Roman"/>
      <w:b/>
      <w:bCs/>
      <w:szCs w:val="28"/>
      <w:lang w:val="vi-VN"/>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after="0"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cs="Times New Roman"/>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7">
    <w:name w:val="ft7"/>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8">
    <w:name w:val="ft8"/>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0">
    <w:name w:val="ft10"/>
    <w:basedOn w:val="Normal"/>
    <w:rsid w:val="00745021"/>
    <w:pPr>
      <w:spacing w:before="100" w:beforeAutospacing="1" w:after="100" w:afterAutospacing="1" w:line="240" w:lineRule="auto"/>
    </w:pPr>
    <w:rPr>
      <w:rFonts w:eastAsia="Times New Roman" w:cs="Times New Roman"/>
      <w:sz w:val="24"/>
      <w:szCs w:val="24"/>
    </w:rPr>
  </w:style>
  <w:style w:type="paragraph" w:customStyle="1" w:styleId="ft12">
    <w:name w:val="ft12"/>
    <w:basedOn w:val="Normal"/>
    <w:rsid w:val="00745021"/>
    <w:pPr>
      <w:spacing w:before="100" w:beforeAutospacing="1" w:after="100" w:afterAutospacing="1" w:line="240" w:lineRule="auto"/>
    </w:pPr>
    <w:rPr>
      <w:rFonts w:eastAsia="Times New Roman" w:cs="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rFonts w:eastAsia="Times New Roman" w:cs="Times New Roman"/>
      <w:sz w:val="30"/>
      <w:szCs w:val="20"/>
    </w:rPr>
  </w:style>
  <w:style w:type="paragraph" w:customStyle="1" w:styleId="Char">
    <w:name w:val="Char"/>
    <w:basedOn w:val="Normal"/>
    <w:rsid w:val="00B42351"/>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eastAsia="Times New Roman" w:hAnsi="Verdana" w:cs="Times New Roman"/>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eastAsia="Times New Roman" w:hAnsi="Verdana" w:cs="Times New Roman"/>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1">
    <w:name w:val="Unresolved Mention1"/>
    <w:basedOn w:val="DefaultParagraphFont"/>
    <w:uiPriority w:val="99"/>
    <w:semiHidden/>
    <w:unhideWhenUsed/>
    <w:rsid w:val="003B18E3"/>
    <w:rPr>
      <w:color w:val="605E5C"/>
      <w:shd w:val="clear" w:color="auto" w:fill="E1DFDD"/>
    </w:rPr>
  </w:style>
  <w:style w:type="paragraph" w:styleId="FootnoteText">
    <w:name w:val="footnote text"/>
    <w:basedOn w:val="Normal"/>
    <w:link w:val="FootnoteTextChar"/>
    <w:uiPriority w:val="99"/>
    <w:semiHidden/>
    <w:unhideWhenUsed/>
    <w:rsid w:val="0064079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4079F"/>
    <w:rPr>
      <w:rFonts w:ascii="Times New Roman" w:hAnsi="Times New Roman"/>
      <w:sz w:val="20"/>
      <w:szCs w:val="20"/>
    </w:rPr>
  </w:style>
  <w:style w:type="character" w:styleId="FootnoteReference">
    <w:name w:val="footnote reference"/>
    <w:basedOn w:val="DefaultParagraphFont"/>
    <w:uiPriority w:val="99"/>
    <w:semiHidden/>
    <w:unhideWhenUsed/>
    <w:rsid w:val="0064079F"/>
    <w:rPr>
      <w:vertAlign w:val="superscript"/>
    </w:rPr>
  </w:style>
  <w:style w:type="paragraph" w:customStyle="1" w:styleId="text">
    <w:name w:val="text"/>
    <w:basedOn w:val="Normal"/>
    <w:autoRedefine/>
    <w:qFormat/>
    <w:rsid w:val="00DB385B"/>
    <w:pPr>
      <w:spacing w:before="0" w:line="360" w:lineRule="auto"/>
      <w:ind w:firstLine="567"/>
    </w:pPr>
    <w:rPr>
      <w:rFonts w:eastAsia="MS Mincho" w:cs="Times New Roman"/>
      <w:bCs/>
      <w:szCs w:val="28"/>
    </w:rPr>
  </w:style>
  <w:style w:type="paragraph" w:customStyle="1" w:styleId="Style2">
    <w:name w:val="Style2"/>
    <w:basedOn w:val="Normal"/>
    <w:rsid w:val="00115512"/>
    <w:pPr>
      <w:spacing w:line="240" w:lineRule="auto"/>
      <w:ind w:firstLine="567"/>
    </w:pPr>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1785581">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222092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284219">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0663480">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8836816">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58880248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66">
          <w:marLeft w:val="0"/>
          <w:marRight w:val="0"/>
          <w:marTop w:val="0"/>
          <w:marBottom w:val="0"/>
          <w:divBdr>
            <w:top w:val="none" w:sz="0" w:space="0" w:color="auto"/>
            <w:left w:val="none" w:sz="0" w:space="0" w:color="auto"/>
            <w:bottom w:val="none" w:sz="0" w:space="0" w:color="auto"/>
            <w:right w:val="none" w:sz="0" w:space="0" w:color="auto"/>
          </w:divBdr>
          <w:divsChild>
            <w:div w:id="526648098">
              <w:marLeft w:val="0"/>
              <w:marRight w:val="0"/>
              <w:marTop w:val="0"/>
              <w:marBottom w:val="0"/>
              <w:divBdr>
                <w:top w:val="none" w:sz="0" w:space="0" w:color="auto"/>
                <w:left w:val="none" w:sz="0" w:space="0" w:color="auto"/>
                <w:bottom w:val="none" w:sz="0" w:space="0" w:color="auto"/>
                <w:right w:val="none" w:sz="0" w:space="0" w:color="auto"/>
              </w:divBdr>
            </w:div>
            <w:div w:id="7136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9967-E0EB-4A8F-9145-8E14D2A2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toanq.mic@outlook.com</cp:lastModifiedBy>
  <cp:revision>7</cp:revision>
  <cp:lastPrinted>2020-08-28T05:25:00Z</cp:lastPrinted>
  <dcterms:created xsi:type="dcterms:W3CDTF">2021-07-05T07:09:00Z</dcterms:created>
  <dcterms:modified xsi:type="dcterms:W3CDTF">2021-07-09T02:04:00Z</dcterms:modified>
</cp:coreProperties>
</file>