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2" w:type="dxa"/>
        <w:jc w:val="center"/>
        <w:tblLayout w:type="fixed"/>
        <w:tblLook w:val="0000" w:firstRow="0" w:lastRow="0" w:firstColumn="0" w:lastColumn="0" w:noHBand="0" w:noVBand="0"/>
      </w:tblPr>
      <w:tblGrid>
        <w:gridCol w:w="3209"/>
        <w:gridCol w:w="6103"/>
      </w:tblGrid>
      <w:tr w:rsidR="007026CC" w:rsidRPr="00BD618B" w14:paraId="1B0E8F48" w14:textId="77777777" w:rsidTr="00D23CF8">
        <w:trPr>
          <w:trHeight w:val="535"/>
          <w:jc w:val="center"/>
        </w:trPr>
        <w:tc>
          <w:tcPr>
            <w:tcW w:w="3209" w:type="dxa"/>
          </w:tcPr>
          <w:p w14:paraId="30300B8C" w14:textId="77777777" w:rsidR="007026CC" w:rsidRPr="00BD618B" w:rsidRDefault="007026CC" w:rsidP="00993CD3">
            <w:pPr>
              <w:tabs>
                <w:tab w:val="center" w:pos="-1985"/>
                <w:tab w:val="center" w:pos="5954"/>
              </w:tabs>
              <w:jc w:val="center"/>
              <w:rPr>
                <w:b/>
                <w:sz w:val="26"/>
                <w:lang w:val="nl-NL"/>
              </w:rPr>
            </w:pPr>
            <w:r w:rsidRPr="00BD618B">
              <w:rPr>
                <w:b/>
                <w:sz w:val="26"/>
              </w:rPr>
              <w:br w:type="page"/>
            </w:r>
            <w:r w:rsidRPr="00BD618B">
              <w:rPr>
                <w:sz w:val="26"/>
                <w:lang w:val="nl-NL"/>
              </w:rPr>
              <w:br w:type="page"/>
            </w:r>
            <w:r w:rsidRPr="00BD618B">
              <w:rPr>
                <w:sz w:val="26"/>
                <w:lang w:val="nl-NL"/>
              </w:rPr>
              <w:br w:type="page"/>
            </w:r>
            <w:r w:rsidRPr="00BD618B">
              <w:rPr>
                <w:sz w:val="26"/>
                <w:lang w:val="nl-NL"/>
              </w:rPr>
              <w:br w:type="page"/>
            </w:r>
            <w:r w:rsidRPr="00BD618B">
              <w:rPr>
                <w:b/>
                <w:sz w:val="26"/>
                <w:lang w:val="nl-NL"/>
              </w:rPr>
              <w:t>ỦY BAN NHÂN DÂN</w:t>
            </w:r>
          </w:p>
          <w:p w14:paraId="3E37D127" w14:textId="49E7C1E0" w:rsidR="007026CC" w:rsidRPr="00BD618B" w:rsidRDefault="00C57C8C" w:rsidP="00993CD3">
            <w:pPr>
              <w:tabs>
                <w:tab w:val="center" w:pos="-1985"/>
                <w:tab w:val="center" w:pos="5954"/>
              </w:tabs>
              <w:jc w:val="center"/>
              <w:rPr>
                <w:b/>
                <w:sz w:val="26"/>
                <w:lang w:val="nl-NL"/>
              </w:rPr>
            </w:pPr>
            <w:r>
              <w:rPr>
                <w:rFonts w:ascii=".VnTimeH" w:hAnsi=".VnTimeH"/>
                <w:noProof/>
                <w:sz w:val="26"/>
              </w:rPr>
              <mc:AlternateContent>
                <mc:Choice Requires="wps">
                  <w:drawing>
                    <wp:anchor distT="0" distB="0" distL="114300" distR="114300" simplePos="0" relativeHeight="251660288" behindDoc="0" locked="0" layoutInCell="1" allowOverlap="1" wp14:anchorId="33F47B8A" wp14:editId="45343A7E">
                      <wp:simplePos x="0" y="0"/>
                      <wp:positionH relativeFrom="column">
                        <wp:posOffset>559435</wp:posOffset>
                      </wp:positionH>
                      <wp:positionV relativeFrom="paragraph">
                        <wp:posOffset>201295</wp:posOffset>
                      </wp:positionV>
                      <wp:extent cx="768350" cy="0"/>
                      <wp:effectExtent l="10795" t="6350" r="11430"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654FA1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5.85pt" to="104.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7B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M70xhUQUKmtDbXRk3o1z5p+d0jpqiVqzyPDt7OBtCxkJO9SwsYZwN/1XzSDGHLwOrbp&#10;1NguQEID0Cmqcb6pwU8eUTh8nM0fpqAZHVwJKYY8Y53/zHWHglFiCZQjLjk+Ox94kGIICdcovRFS&#10;Rq2lQn2JF9PJNCY4LQULzhDm7H5XSYuOJExL/GJR4LkPs/qgWARrOWHrq+2JkBcbLpcq4EElQOdq&#10;XcbhxyJdrOfreT7KJ7P1KE/revRpU+Wj2SZ7nNYPdVXV2c9ALcuLVjDGVWA3jGaW/53010dyGarb&#10;cN7akLxHj/0CssM/ko5SBvUuc7DT7Ly1g8QwjTH4+nLCuN/vwb5/36tfAAAA//8DAFBLAwQUAAYA&#10;CAAAACEAim++ntwAAAAIAQAADwAAAGRycy9kb3ducmV2LnhtbEyPwU7DMBBE70j8g7VIXCrqJJUg&#10;hDgVAnLjQgFx3cZLEhGv09htA1/PIg5w3JnR7JtyPbtBHWgKvWcD6TIBRdx423Nr4OW5vshBhYhs&#10;cfBMBj4pwLo6PSmxsP7IT3TYxFZJCYcCDXQxjoXWoenIYVj6kVi8dz85jHJOrbYTHqXcDTpLkkvt&#10;sGf50OFIdx01H5u9MxDqV9rVX4tmkbytWk/Z7v7xAY05P5tvb0BFmuNfGH7wBR0qYdr6PdugBgN5&#10;nkrSwCq9AiV+llyLsP0VdFXq/wOqbwAAAP//AwBQSwECLQAUAAYACAAAACEAtoM4kv4AAADhAQAA&#10;EwAAAAAAAAAAAAAAAAAAAAAAW0NvbnRlbnRfVHlwZXNdLnhtbFBLAQItABQABgAIAAAAIQA4/SH/&#10;1gAAAJQBAAALAAAAAAAAAAAAAAAAAC8BAABfcmVscy8ucmVsc1BLAQItABQABgAIAAAAIQBzl27B&#10;EgIAACcEAAAOAAAAAAAAAAAAAAAAAC4CAABkcnMvZTJvRG9jLnhtbFBLAQItABQABgAIAAAAIQCK&#10;b76e3AAAAAgBAAAPAAAAAAAAAAAAAAAAAGwEAABkcnMvZG93bnJldi54bWxQSwUGAAAAAAQABADz&#10;AAAAdQUAAAAA&#10;"/>
                  </w:pict>
                </mc:Fallback>
              </mc:AlternateContent>
            </w:r>
            <w:r w:rsidR="007026CC" w:rsidRPr="00BD618B">
              <w:rPr>
                <w:b/>
                <w:sz w:val="26"/>
                <w:lang w:val="nl-NL"/>
              </w:rPr>
              <w:t xml:space="preserve">TỈNH </w:t>
            </w:r>
            <w:r w:rsidR="003F1F8D">
              <w:rPr>
                <w:b/>
                <w:sz w:val="26"/>
                <w:lang w:val="nl-NL"/>
              </w:rPr>
              <w:t>ĐẮK NÔNG</w:t>
            </w:r>
          </w:p>
        </w:tc>
        <w:tc>
          <w:tcPr>
            <w:tcW w:w="6103" w:type="dxa"/>
          </w:tcPr>
          <w:p w14:paraId="7E5F9018" w14:textId="77777777" w:rsidR="007026CC" w:rsidRPr="00BD618B" w:rsidRDefault="007026CC" w:rsidP="00993CD3">
            <w:pPr>
              <w:pStyle w:val="Heading1"/>
              <w:rPr>
                <w:rFonts w:ascii="Times New Roman" w:hAnsi="Times New Roman"/>
                <w:lang w:val="nl-NL"/>
              </w:rPr>
            </w:pPr>
            <w:r w:rsidRPr="00BD618B">
              <w:rPr>
                <w:rFonts w:ascii="Times New Roman" w:hAnsi="Times New Roman"/>
                <w:lang w:val="nl-NL"/>
              </w:rPr>
              <w:t>CỘNG HÒA XÃ HỘI CHỦ NGHĨA VIỆT NAM</w:t>
            </w:r>
          </w:p>
          <w:p w14:paraId="3327DB23" w14:textId="77777777" w:rsidR="007026CC" w:rsidRPr="00BD618B" w:rsidRDefault="007026CC" w:rsidP="00993CD3">
            <w:pPr>
              <w:tabs>
                <w:tab w:val="center" w:pos="-1985"/>
                <w:tab w:val="center" w:pos="5954"/>
              </w:tabs>
              <w:jc w:val="center"/>
              <w:rPr>
                <w:b/>
                <w:sz w:val="26"/>
              </w:rPr>
            </w:pPr>
            <w:r w:rsidRPr="00BD618B">
              <w:rPr>
                <w:b/>
                <w:sz w:val="26"/>
              </w:rPr>
              <w:t>Độc lập - Tự do - Hạnh phúc</w:t>
            </w:r>
          </w:p>
        </w:tc>
      </w:tr>
      <w:tr w:rsidR="007026CC" w:rsidRPr="00602184" w14:paraId="1D01E30C" w14:textId="77777777" w:rsidTr="00D23CF8">
        <w:trPr>
          <w:trHeight w:val="151"/>
          <w:jc w:val="center"/>
        </w:trPr>
        <w:tc>
          <w:tcPr>
            <w:tcW w:w="3209" w:type="dxa"/>
            <w:vAlign w:val="center"/>
          </w:tcPr>
          <w:p w14:paraId="189B6E29" w14:textId="77777777" w:rsidR="007026CC" w:rsidRDefault="007026CC" w:rsidP="007026CC">
            <w:pPr>
              <w:tabs>
                <w:tab w:val="center" w:pos="-1985"/>
                <w:tab w:val="center" w:pos="5954"/>
              </w:tabs>
              <w:jc w:val="center"/>
              <w:rPr>
                <w:szCs w:val="28"/>
                <w:lang w:val="nl-NL"/>
              </w:rPr>
            </w:pPr>
            <w:r w:rsidRPr="007026CC">
              <w:rPr>
                <w:szCs w:val="28"/>
                <w:lang w:val="nl-NL"/>
              </w:rPr>
              <w:t>Số:        /QĐ-UBND</w:t>
            </w:r>
          </w:p>
          <w:p w14:paraId="1DDDECCB" w14:textId="63EBD943" w:rsidR="00915280" w:rsidRPr="007026CC" w:rsidRDefault="00F25617" w:rsidP="00915280">
            <w:pPr>
              <w:tabs>
                <w:tab w:val="center" w:pos="-1985"/>
                <w:tab w:val="center" w:pos="5954"/>
              </w:tabs>
              <w:jc w:val="center"/>
              <w:rPr>
                <w:szCs w:val="28"/>
                <w:lang w:val="nl-NL"/>
              </w:rPr>
            </w:pPr>
            <w:r>
              <w:rPr>
                <w:noProof/>
                <w:szCs w:val="28"/>
              </w:rPr>
              <mc:AlternateContent>
                <mc:Choice Requires="wps">
                  <w:drawing>
                    <wp:anchor distT="0" distB="0" distL="114300" distR="114300" simplePos="0" relativeHeight="251692032" behindDoc="0" locked="0" layoutInCell="1" allowOverlap="1" wp14:anchorId="69FABDAC" wp14:editId="71878701">
                      <wp:simplePos x="0" y="0"/>
                      <wp:positionH relativeFrom="column">
                        <wp:posOffset>460375</wp:posOffset>
                      </wp:positionH>
                      <wp:positionV relativeFrom="paragraph">
                        <wp:posOffset>229235</wp:posOffset>
                      </wp:positionV>
                      <wp:extent cx="1104900" cy="361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1049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F97965" w14:textId="77531790" w:rsidR="00F25617" w:rsidRDefault="00F25617" w:rsidP="00F25617">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25pt;margin-top:18.05pt;width:87pt;height:2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QkkgIAALIFAAAOAAAAZHJzL2Uyb0RvYy54bWysVN9PGzEMfp+0/yHK+7i2FBhVr6gDMU1C&#10;gAYTz2kuoSeSOEvS3nV//ezctZQfL0x7ubPjz479xfb0rLWGrVWINbiSDw8GnCknoardY8l/3V9+&#10;+cpZTMJVwoBTJd+oyM9mnz9NGz9RI1iCqVRgGMTFSeNLvkzJT4oiyqWyIh6AVw6NGoIVCdXwWFRB&#10;NBjdmmI0GBwXDYTKB5AqRjy96Ix8luNrrWS60TqqxEzJMbeUvyF/F/QtZlMxeQzCL2vZpyH+IQsr&#10;aoeX7kJdiCTYKtRvQtlaBoig04EEW4DWtVS5BqxmOHhVzd1SeJVrQXKi39EU/19Yeb2+DayuSn7C&#10;mRMWn+hetYl9g5adEDuNjxME3XmEpRaP8ZW35xEPqehWB0t/LIehHXne7LilYJKchoPx6QBNEm2H&#10;x8PTo0x+8eztQ0zfFVhGQskDvl2mVKyvYsJMELqF0GURTF1d1sZkhfpFnZvA1gJf2qScI3q8QBnH&#10;mpIfH+LVbyJQ6J3/wgj5RFW+jICaceSpcmf1aRFDHRNZShujCGPcT6WR2UzIOzkKKZXb5ZnRhNJY&#10;0Ucce/xzVh9x7upAj3wzuLRztrWD0LH0ktrqaUut7vBI0l7dJKZ20fads4Bqg40ToBu86OVljURf&#10;iZhuRcBJw4bA7ZFu8KMN4OtAL3G2hPDnvXPC4wCglbMGJ7fk8fdKBMWZ+eFwNE6H4zGNelbGRycj&#10;VMK+ZbFvcSt7DtgyQ9xTXmaR8MlsRR3APuCSmdOtaBJO4t0lT1vxPHX7BJeUVPN5BuFwe5Gu3J2X&#10;FJropQa7bx9E8H2DJxyNa9jOuJi86vMOS54O5qsEus5DQAR3rPbE42LIfdovMdo8+3pGPa/a2V8A&#10;AAD//wMAUEsDBBQABgAIAAAAIQBKpMIN3QAAAAgBAAAPAAAAZHJzL2Rvd25yZXYueG1sTI/BTsMw&#10;EETvSPyDtUjcqJMUQprGqQAVLj1RUM/beGtbxHYUu2n4e8wJjrMzmnnbbGbbs4nGYLwTkC8yYOQ6&#10;L41TAj4/Xu8qYCGik9h7RwK+KcCmvb5qsJb+4t5p2kfFUokLNQrQMQ4156HTZDEs/EAueSc/WoxJ&#10;jorLES+p3Pa8yLKSWzQuLWgc6EVT97U/WwHbZ7VSXYWj3lbSmGk+nHbqTYjbm/lpDSzSHP/C8Iuf&#10;0KFNTEd/djKwXsBj8ZCSApZlDiz5xX2ZDkcBq2UOvG34/wfaHwAAAP//AwBQSwECLQAUAAYACAAA&#10;ACEAtoM4kv4AAADhAQAAEwAAAAAAAAAAAAAAAAAAAAAAW0NvbnRlbnRfVHlwZXNdLnhtbFBLAQIt&#10;ABQABgAIAAAAIQA4/SH/1gAAAJQBAAALAAAAAAAAAAAAAAAAAC8BAABfcmVscy8ucmVsc1BLAQIt&#10;ABQABgAIAAAAIQBdcBQkkgIAALIFAAAOAAAAAAAAAAAAAAAAAC4CAABkcnMvZTJvRG9jLnhtbFBL&#10;AQItABQABgAIAAAAIQBKpMIN3QAAAAgBAAAPAAAAAAAAAAAAAAAAAOwEAABkcnMvZG93bnJldi54&#10;bWxQSwUGAAAAAAQABADzAAAA9gUAAAAA&#10;" fillcolor="white [3201]" strokeweight=".5pt">
                      <v:textbox>
                        <w:txbxContent>
                          <w:p w14:paraId="20F97965" w14:textId="77531790" w:rsidR="00F25617" w:rsidRDefault="00F25617" w:rsidP="00F25617">
                            <w:pPr>
                              <w:jc w:val="center"/>
                            </w:pPr>
                            <w:r>
                              <w:t>DỰ THẢO</w:t>
                            </w:r>
                          </w:p>
                        </w:txbxContent>
                      </v:textbox>
                    </v:shape>
                  </w:pict>
                </mc:Fallback>
              </mc:AlternateContent>
            </w:r>
          </w:p>
        </w:tc>
        <w:tc>
          <w:tcPr>
            <w:tcW w:w="6103" w:type="dxa"/>
            <w:vAlign w:val="center"/>
          </w:tcPr>
          <w:p w14:paraId="65D1EFAD" w14:textId="77777777" w:rsidR="007026CC" w:rsidRPr="00BD618B" w:rsidRDefault="001311F1" w:rsidP="00993CD3">
            <w:pPr>
              <w:pStyle w:val="Heading1"/>
              <w:rPr>
                <w:rFonts w:ascii="Times New Roman" w:hAnsi="Times New Roman"/>
                <w:b w:val="0"/>
                <w:i/>
                <w:sz w:val="12"/>
                <w:lang w:val="nl-NL"/>
              </w:rPr>
            </w:pPr>
            <w:r>
              <w:rPr>
                <w:noProof/>
                <w:sz w:val="28"/>
                <w:szCs w:val="28"/>
              </w:rPr>
              <mc:AlternateContent>
                <mc:Choice Requires="wps">
                  <w:drawing>
                    <wp:anchor distT="0" distB="0" distL="114300" distR="114300" simplePos="0" relativeHeight="251662336" behindDoc="0" locked="0" layoutInCell="1" allowOverlap="1" wp14:anchorId="7FB4DA0C" wp14:editId="46E3AE92">
                      <wp:simplePos x="0" y="0"/>
                      <wp:positionH relativeFrom="column">
                        <wp:posOffset>870585</wp:posOffset>
                      </wp:positionH>
                      <wp:positionV relativeFrom="paragraph">
                        <wp:posOffset>41275</wp:posOffset>
                      </wp:positionV>
                      <wp:extent cx="19812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25pt" to="22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r3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gt5hlIjBEdfAkphkRjnf/MdYeCUWIJnCMwOW2dD0RIMYSEe5TeCCmj&#10;2FKhvsSL6WQaE5yWggVnCHP2sK+kRScSxiV+sSrwPIZZfVQsgrWcsPXN9kTIqw2XSxXwoBSgc7Ou&#10;8/BjkS7W8/U8H+WT2XqUp3U9+rSp8tFsk32c1h/qqqqzn4FalhetYIyrwG6YzSz/O+1vr+Q6Vffp&#10;vLcheYse+wVkh38kHbUM8l0HYa/ZZWcHjWEcY/Dt6YR5f9yD/fjAV78AAAD//wMAUEsDBBQABgAI&#10;AAAAIQAROG2S2gAAAAcBAAAPAAAAZHJzL2Rvd25yZXYueG1sTI5NT8MwEETvSPwHa5G4VK3TDwqE&#10;OBUCcuuFUsR1Gy9JRLxOY7cN/HoWLnB8mtHMy1aDa9WR+tB4NjCdJKCIS28brgxsX4rxDagQkS22&#10;nsnAJwVY5ednGabWn/iZjptYKRnhkKKBOsYu1TqUNTkME98RS/bue4dRsK+07fEk467VsyRZaocN&#10;y0ONHT3UVH5sDs5AKF5pX3yNylHyNq88zfaP6yc05vJiuL8DFWmIf2X40Rd1yMVp5w9sg2qF59dT&#10;qRpYXoGSfLG4Fd79ss4z/d8//wYAAP//AwBQSwECLQAUAAYACAAAACEAtoM4kv4AAADhAQAAEwAA&#10;AAAAAAAAAAAAAAAAAAAAW0NvbnRlbnRfVHlwZXNdLnhtbFBLAQItABQABgAIAAAAIQA4/SH/1gAA&#10;AJQBAAALAAAAAAAAAAAAAAAAAC8BAABfcmVscy8ucmVsc1BLAQItABQABgAIAAAAIQBktsr3EQIA&#10;ACgEAAAOAAAAAAAAAAAAAAAAAC4CAABkcnMvZTJvRG9jLnhtbFBLAQItABQABgAIAAAAIQAROG2S&#10;2gAAAAcBAAAPAAAAAAAAAAAAAAAAAGsEAABkcnMvZG93bnJldi54bWxQSwUGAAAAAAQABADzAAAA&#10;cgUAAAAA&#10;"/>
                  </w:pict>
                </mc:Fallback>
              </mc:AlternateContent>
            </w:r>
          </w:p>
          <w:p w14:paraId="41E4A813" w14:textId="3459F136" w:rsidR="007026CC" w:rsidRPr="00BD618B" w:rsidRDefault="003F1F8D" w:rsidP="00E33822">
            <w:pPr>
              <w:pStyle w:val="Heading1"/>
              <w:tabs>
                <w:tab w:val="clear" w:pos="-1985"/>
              </w:tabs>
              <w:rPr>
                <w:rFonts w:ascii="Times New Roman" w:hAnsi="Times New Roman"/>
                <w:b w:val="0"/>
                <w:i/>
                <w:lang w:val="nl-NL"/>
              </w:rPr>
            </w:pPr>
            <w:r>
              <w:rPr>
                <w:rFonts w:ascii="Times New Roman" w:hAnsi="Times New Roman"/>
                <w:b w:val="0"/>
                <w:i/>
                <w:lang w:val="nl-NL"/>
              </w:rPr>
              <w:t>Đắk Nông</w:t>
            </w:r>
            <w:r w:rsidR="007026CC">
              <w:rPr>
                <w:rFonts w:ascii="Times New Roman" w:hAnsi="Times New Roman"/>
                <w:b w:val="0"/>
                <w:i/>
                <w:lang w:val="nl-NL"/>
              </w:rPr>
              <w:t xml:space="preserve">, ngày     </w:t>
            </w:r>
            <w:r w:rsidR="007026CC" w:rsidRPr="00BD618B">
              <w:rPr>
                <w:rFonts w:ascii="Times New Roman" w:hAnsi="Times New Roman"/>
                <w:b w:val="0"/>
                <w:i/>
                <w:lang w:val="nl-NL"/>
              </w:rPr>
              <w:t xml:space="preserve">   tháng </w:t>
            </w:r>
            <w:r w:rsidR="007026CC">
              <w:rPr>
                <w:rFonts w:ascii="Times New Roman" w:hAnsi="Times New Roman"/>
                <w:b w:val="0"/>
                <w:i/>
                <w:lang w:val="nl-NL"/>
              </w:rPr>
              <w:t xml:space="preserve"> </w:t>
            </w:r>
            <w:r w:rsidR="00D23CF8">
              <w:rPr>
                <w:rFonts w:ascii="Times New Roman" w:hAnsi="Times New Roman"/>
                <w:b w:val="0"/>
                <w:i/>
                <w:lang w:val="nl-NL"/>
              </w:rPr>
              <w:t>7</w:t>
            </w:r>
            <w:r w:rsidR="007026CC">
              <w:rPr>
                <w:rFonts w:ascii="Times New Roman" w:hAnsi="Times New Roman"/>
                <w:b w:val="0"/>
                <w:i/>
                <w:lang w:val="nl-NL"/>
              </w:rPr>
              <w:t xml:space="preserve"> </w:t>
            </w:r>
            <w:r w:rsidR="007026CC" w:rsidRPr="00BD618B">
              <w:rPr>
                <w:rFonts w:ascii="Times New Roman" w:hAnsi="Times New Roman"/>
                <w:b w:val="0"/>
                <w:i/>
                <w:lang w:val="nl-NL"/>
              </w:rPr>
              <w:t>năm 202</w:t>
            </w:r>
            <w:r w:rsidR="008E75FB">
              <w:rPr>
                <w:rFonts w:ascii="Times New Roman" w:hAnsi="Times New Roman"/>
                <w:b w:val="0"/>
                <w:i/>
                <w:lang w:val="nl-NL"/>
              </w:rPr>
              <w:t>2</w:t>
            </w:r>
          </w:p>
          <w:p w14:paraId="7C10ADC7" w14:textId="77777777" w:rsidR="007026CC" w:rsidRPr="00BD618B" w:rsidRDefault="007026CC" w:rsidP="00993CD3">
            <w:pPr>
              <w:rPr>
                <w:lang w:val="nl-NL"/>
              </w:rPr>
            </w:pPr>
          </w:p>
          <w:p w14:paraId="26E79312" w14:textId="77777777" w:rsidR="007026CC" w:rsidRPr="00BD618B" w:rsidRDefault="007026CC" w:rsidP="00993CD3">
            <w:pPr>
              <w:rPr>
                <w:lang w:val="nl-NL"/>
              </w:rPr>
            </w:pPr>
          </w:p>
        </w:tc>
      </w:tr>
    </w:tbl>
    <w:p w14:paraId="6C6FFE1A" w14:textId="77777777" w:rsidR="007026CC" w:rsidRPr="00663C86" w:rsidRDefault="007026CC" w:rsidP="007026CC">
      <w:pPr>
        <w:jc w:val="center"/>
        <w:rPr>
          <w:b/>
          <w:szCs w:val="28"/>
          <w:lang w:val="nl-NL"/>
        </w:rPr>
      </w:pPr>
      <w:r w:rsidRPr="00663C86">
        <w:rPr>
          <w:b/>
          <w:szCs w:val="28"/>
          <w:lang w:val="nl-NL"/>
        </w:rPr>
        <w:t>QUYẾT ĐỊNH</w:t>
      </w:r>
    </w:p>
    <w:p w14:paraId="35CFEB06" w14:textId="3B7156F0" w:rsidR="008E75FB" w:rsidRPr="00050EF1" w:rsidRDefault="00663C86" w:rsidP="00FC4F18">
      <w:pPr>
        <w:shd w:val="clear" w:color="auto" w:fill="FFFFFF"/>
        <w:ind w:firstLine="284"/>
        <w:jc w:val="center"/>
        <w:rPr>
          <w:b/>
          <w:bCs/>
          <w:szCs w:val="28"/>
        </w:rPr>
      </w:pPr>
      <w:r>
        <w:rPr>
          <w:b/>
          <w:szCs w:val="28"/>
          <w:lang w:val="vi-VN"/>
        </w:rPr>
        <w:t xml:space="preserve">Về việc </w:t>
      </w:r>
      <w:r w:rsidR="008E75FB">
        <w:rPr>
          <w:b/>
          <w:szCs w:val="28"/>
        </w:rPr>
        <w:t>Quy định nguyên tắc, tiêu chí, cách phân b</w:t>
      </w:r>
      <w:r w:rsidR="00CD6377">
        <w:rPr>
          <w:b/>
          <w:szCs w:val="28"/>
        </w:rPr>
        <w:t>ổ máy tính bảng cho các huyện, t</w:t>
      </w:r>
      <w:r w:rsidR="008E75FB">
        <w:rPr>
          <w:b/>
          <w:szCs w:val="28"/>
        </w:rPr>
        <w:t>hành phố</w:t>
      </w:r>
      <w:r w:rsidR="00CD6377">
        <w:rPr>
          <w:b/>
          <w:szCs w:val="28"/>
        </w:rPr>
        <w:t xml:space="preserve"> và các xã, phường, thị trấn trên địa bàn tỉnh </w:t>
      </w:r>
      <w:r w:rsidR="003F1F8D">
        <w:rPr>
          <w:b/>
          <w:szCs w:val="28"/>
        </w:rPr>
        <w:t>Đắk Nông</w:t>
      </w:r>
      <w:r w:rsidR="008E75FB">
        <w:rPr>
          <w:b/>
          <w:szCs w:val="28"/>
        </w:rPr>
        <w:t xml:space="preserve"> </w:t>
      </w:r>
      <w:r w:rsidR="008E75FB" w:rsidRPr="00050EF1">
        <w:rPr>
          <w:rFonts w:ascii="Times New Roman Bold" w:hAnsi="Times New Roman Bold"/>
          <w:b/>
          <w:iCs/>
          <w:spacing w:val="-6"/>
          <w:szCs w:val="28"/>
        </w:rPr>
        <w:t>thuộc Chương trình cung cấp dịch vụ viễn thông công ích đến năm 2025</w:t>
      </w:r>
    </w:p>
    <w:p w14:paraId="1F7414DF" w14:textId="4A781C87" w:rsidR="007026CC" w:rsidRPr="008E75FB" w:rsidRDefault="00620550" w:rsidP="007026CC">
      <w:pPr>
        <w:shd w:val="clear" w:color="auto" w:fill="FFFFFF"/>
        <w:jc w:val="center"/>
        <w:rPr>
          <w:b/>
          <w:szCs w:val="28"/>
        </w:rPr>
      </w:pPr>
      <w:r>
        <w:rPr>
          <w:noProof/>
          <w:szCs w:val="28"/>
        </w:rPr>
        <mc:AlternateContent>
          <mc:Choice Requires="wps">
            <w:drawing>
              <wp:anchor distT="0" distB="0" distL="114300" distR="114300" simplePos="0" relativeHeight="251661312" behindDoc="0" locked="0" layoutInCell="1" allowOverlap="1" wp14:anchorId="11628FFF" wp14:editId="6DE635AE">
                <wp:simplePos x="0" y="0"/>
                <wp:positionH relativeFrom="column">
                  <wp:posOffset>2105025</wp:posOffset>
                </wp:positionH>
                <wp:positionV relativeFrom="paragraph">
                  <wp:posOffset>34925</wp:posOffset>
                </wp:positionV>
                <wp:extent cx="1583690" cy="0"/>
                <wp:effectExtent l="0" t="0" r="3556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E45FA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2.75pt" to="290.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stpjOlyAaHXwJKYZEY53/xHWHglFiCZwjMDk9Ox+IkGIICfcovRVS&#10;RrGlQn2Jl7PJLCY4LQULzhDm7GFfSYtOJIxL/GJV4HkMs/qoWARrOWGbm+2JkFcbLpcq4EEpQOdm&#10;XefhxzJdbhabRT7KJ/PNKE/revRxW+Wj+Tb7MKundVXV2c9ALcuLVjDGVWA3zGaW/532t1dynar7&#10;dN7bkLxFj/0CssM/ko5aBvmug7DX7LKzg8YwjjH49nTCvD/uwX584OtfAAAA//8DAFBLAwQUAAYA&#10;CAAAACEAE1RN9NsAAAAHAQAADwAAAGRycy9kb3ducmV2LnhtbEyOwU7DMBBE70j8g7VIXCrqtFFQ&#10;CXEqBOTGhQLiuo2XJCJep7HbBr6epRc4jUYzmnnFenK9OtAYOs8GFvMEFHHtbceNgdeX6moFKkRk&#10;i71nMvBFAdbl+VmBufVHfqbDJjZKRjjkaKCNcci1DnVLDsPcD8SSffjRYRQ7NtqOeJRx1+tlklxr&#10;hx3LQ4sD3bdUf272zkCo3mhXfc/qWfKeNp6Wu4enRzTm8mK6uwUVaYp/ZfjFF3QohWnr92yD6g2k&#10;6SKTqoFMRPJsldyA2p68Lgv9n7/8AQAA//8DAFBLAQItABQABgAIAAAAIQC2gziS/gAAAOEBAAAT&#10;AAAAAAAAAAAAAAAAAAAAAABbQ29udGVudF9UeXBlc10ueG1sUEsBAi0AFAAGAAgAAAAhADj9If/W&#10;AAAAlAEAAAsAAAAAAAAAAAAAAAAALwEAAF9yZWxzLy5yZWxzUEsBAi0AFAAGAAgAAAAhALYL650S&#10;AgAAKAQAAA4AAAAAAAAAAAAAAAAALgIAAGRycy9lMm9Eb2MueG1sUEsBAi0AFAAGAAgAAAAhABNU&#10;TfTbAAAABwEAAA8AAAAAAAAAAAAAAAAAbAQAAGRycy9kb3ducmV2LnhtbFBLBQYAAAAABAAEAPMA&#10;AAB0BQAAAAA=&#10;"/>
            </w:pict>
          </mc:Fallback>
        </mc:AlternateContent>
      </w:r>
    </w:p>
    <w:p w14:paraId="27838152" w14:textId="77777777" w:rsidR="007026CC" w:rsidRPr="00663C86" w:rsidRDefault="007026CC" w:rsidP="007026CC">
      <w:pPr>
        <w:jc w:val="center"/>
        <w:outlineLvl w:val="0"/>
        <w:rPr>
          <w:b/>
          <w:szCs w:val="28"/>
          <w:lang w:val="vi-VN"/>
        </w:rPr>
      </w:pPr>
    </w:p>
    <w:p w14:paraId="7B04F217" w14:textId="71450AB9" w:rsidR="007026CC" w:rsidRPr="00663C86" w:rsidRDefault="008B4E86" w:rsidP="007026CC">
      <w:pPr>
        <w:jc w:val="center"/>
        <w:outlineLvl w:val="0"/>
        <w:rPr>
          <w:b/>
          <w:szCs w:val="28"/>
          <w:lang w:val="vi-VN"/>
        </w:rPr>
      </w:pPr>
      <w:r>
        <w:rPr>
          <w:b/>
          <w:szCs w:val="28"/>
          <w:lang w:val="vi-VN"/>
        </w:rPr>
        <w:t xml:space="preserve">CHỦ TỊCH </w:t>
      </w:r>
      <w:r w:rsidR="007026CC" w:rsidRPr="00663C86">
        <w:rPr>
          <w:b/>
          <w:szCs w:val="28"/>
          <w:lang w:val="vi-VN"/>
        </w:rPr>
        <w:t xml:space="preserve">ỦY BAN NHÂN DÂN TỈNH </w:t>
      </w:r>
      <w:r w:rsidR="003F1F8D">
        <w:rPr>
          <w:b/>
          <w:szCs w:val="28"/>
          <w:lang w:val="vi-VN"/>
        </w:rPr>
        <w:t>ĐẮK NÔNG</w:t>
      </w:r>
    </w:p>
    <w:p w14:paraId="07C84B41" w14:textId="77777777" w:rsidR="007026CC" w:rsidRPr="00663C86" w:rsidRDefault="007026CC" w:rsidP="007026CC">
      <w:pPr>
        <w:jc w:val="both"/>
        <w:rPr>
          <w:sz w:val="2"/>
          <w:szCs w:val="28"/>
          <w:lang w:val="vi-VN"/>
        </w:rPr>
      </w:pPr>
    </w:p>
    <w:p w14:paraId="29FBA97F" w14:textId="77777777" w:rsidR="007026CC" w:rsidRPr="00663C86" w:rsidRDefault="007026CC" w:rsidP="007026CC">
      <w:pPr>
        <w:tabs>
          <w:tab w:val="left" w:pos="603"/>
        </w:tabs>
        <w:spacing w:line="288" w:lineRule="auto"/>
        <w:jc w:val="both"/>
        <w:rPr>
          <w:i/>
          <w:szCs w:val="28"/>
          <w:lang w:val="vi-VN"/>
        </w:rPr>
      </w:pPr>
      <w:r w:rsidRPr="00663C86">
        <w:rPr>
          <w:i/>
          <w:szCs w:val="28"/>
          <w:lang w:val="vi-VN"/>
        </w:rPr>
        <w:tab/>
      </w:r>
    </w:p>
    <w:p w14:paraId="36A23F69" w14:textId="6BD68A29" w:rsidR="007026CC" w:rsidRPr="00896DD8" w:rsidRDefault="00090C92" w:rsidP="00090C92">
      <w:pPr>
        <w:pStyle w:val="BodyText"/>
        <w:widowControl w:val="0"/>
        <w:spacing w:before="120"/>
        <w:jc w:val="both"/>
        <w:rPr>
          <w:i/>
          <w:szCs w:val="28"/>
          <w:lang w:val="vi-VN"/>
        </w:rPr>
      </w:pPr>
      <w:r>
        <w:rPr>
          <w:i/>
          <w:szCs w:val="28"/>
        </w:rPr>
        <w:tab/>
      </w:r>
      <w:r w:rsidR="007026CC" w:rsidRPr="00896DD8">
        <w:rPr>
          <w:i/>
          <w:szCs w:val="28"/>
          <w:lang w:val="vi-VN"/>
        </w:rPr>
        <w:t xml:space="preserve">Căn cứ Luật Tổ chức </w:t>
      </w:r>
      <w:r w:rsidR="007026CC" w:rsidRPr="00663C86">
        <w:rPr>
          <w:i/>
          <w:szCs w:val="28"/>
          <w:lang w:val="vi-VN"/>
        </w:rPr>
        <w:t>c</w:t>
      </w:r>
      <w:r w:rsidR="007026CC" w:rsidRPr="00896DD8">
        <w:rPr>
          <w:i/>
          <w:szCs w:val="28"/>
          <w:lang w:val="vi-VN"/>
        </w:rPr>
        <w:t>hính quyền địa phương ngày 19</w:t>
      </w:r>
      <w:r w:rsidR="007026CC" w:rsidRPr="00663C86">
        <w:rPr>
          <w:i/>
          <w:szCs w:val="28"/>
          <w:lang w:val="vi-VN"/>
        </w:rPr>
        <w:t xml:space="preserve"> tháng </w:t>
      </w:r>
      <w:r w:rsidR="007026CC" w:rsidRPr="00896DD8">
        <w:rPr>
          <w:i/>
          <w:szCs w:val="28"/>
          <w:lang w:val="vi-VN"/>
        </w:rPr>
        <w:t>6</w:t>
      </w:r>
      <w:r w:rsidR="007026CC" w:rsidRPr="00663C86">
        <w:rPr>
          <w:i/>
          <w:szCs w:val="28"/>
          <w:lang w:val="vi-VN"/>
        </w:rPr>
        <w:t xml:space="preserve"> năm </w:t>
      </w:r>
      <w:r w:rsidR="007026CC" w:rsidRPr="00896DD8">
        <w:rPr>
          <w:i/>
          <w:szCs w:val="28"/>
          <w:lang w:val="vi-VN"/>
        </w:rPr>
        <w:t xml:space="preserve">2015; </w:t>
      </w:r>
      <w:r w:rsidR="007026CC" w:rsidRPr="00663C86">
        <w:rPr>
          <w:i/>
          <w:szCs w:val="28"/>
          <w:lang w:val="vi-VN"/>
        </w:rPr>
        <w:t xml:space="preserve">Căn cứ </w:t>
      </w:r>
      <w:r w:rsidR="007026CC" w:rsidRPr="00896DD8">
        <w:rPr>
          <w:i/>
          <w:szCs w:val="28"/>
          <w:lang w:val="vi-VN"/>
        </w:rPr>
        <w:t xml:space="preserve">Luật sửa đổi, bổ sung một số điều của Luật Tổ chức chính phủ và Luật Tổ chức chính quyền địa phương ngày </w:t>
      </w:r>
      <w:r w:rsidR="007026CC" w:rsidRPr="00896DD8">
        <w:rPr>
          <w:i/>
          <w:szCs w:val="28"/>
          <w:lang w:val="pl-PL"/>
        </w:rPr>
        <w:t xml:space="preserve">22 tháng 11 năm </w:t>
      </w:r>
      <w:r w:rsidR="007026CC" w:rsidRPr="00896DD8">
        <w:rPr>
          <w:i/>
          <w:szCs w:val="28"/>
          <w:lang w:val="vi-VN"/>
        </w:rPr>
        <w:t>201</w:t>
      </w:r>
      <w:r w:rsidR="007026CC" w:rsidRPr="00896DD8">
        <w:rPr>
          <w:i/>
          <w:szCs w:val="28"/>
          <w:lang w:val="pl-PL"/>
        </w:rPr>
        <w:t>9;</w:t>
      </w:r>
    </w:p>
    <w:p w14:paraId="3B052B38" w14:textId="207F357E" w:rsidR="008E75FB" w:rsidRDefault="00090C92" w:rsidP="00090C92">
      <w:pPr>
        <w:shd w:val="clear" w:color="auto" w:fill="FFFFFF"/>
        <w:spacing w:before="120" w:after="120"/>
        <w:jc w:val="both"/>
        <w:rPr>
          <w:i/>
          <w:iCs/>
          <w:szCs w:val="28"/>
        </w:rPr>
      </w:pPr>
      <w:r>
        <w:rPr>
          <w:i/>
          <w:iCs/>
          <w:szCs w:val="28"/>
        </w:rPr>
        <w:tab/>
      </w:r>
      <w:r w:rsidR="008E75FB">
        <w:rPr>
          <w:i/>
          <w:iCs/>
          <w:szCs w:val="28"/>
        </w:rPr>
        <w:t xml:space="preserve">Căn cứ </w:t>
      </w:r>
      <w:r w:rsidR="008E75FB" w:rsidRPr="00050EF1">
        <w:rPr>
          <w:i/>
          <w:iCs/>
          <w:szCs w:val="28"/>
        </w:rPr>
        <w:t>Quyết định số 2269/QĐ-TTg ngày 31 tháng 12 năm 2021 của Thủ tướng Chính phủ phê duyệt Chương trình cung cấp dịch vụ viễn thông công ích đến năm 2025;</w:t>
      </w:r>
    </w:p>
    <w:p w14:paraId="25FE0929" w14:textId="4B33E5AF" w:rsidR="008E75FB" w:rsidRPr="008E75FB" w:rsidRDefault="00090C92" w:rsidP="00090C92">
      <w:pPr>
        <w:shd w:val="clear" w:color="auto" w:fill="FFFFFF"/>
        <w:spacing w:before="120" w:after="120"/>
        <w:jc w:val="both"/>
        <w:rPr>
          <w:i/>
          <w:iCs/>
          <w:szCs w:val="28"/>
        </w:rPr>
      </w:pPr>
      <w:r>
        <w:rPr>
          <w:i/>
          <w:iCs/>
          <w:szCs w:val="28"/>
        </w:rPr>
        <w:tab/>
      </w:r>
      <w:r w:rsidR="008E75FB">
        <w:rPr>
          <w:i/>
          <w:iCs/>
          <w:szCs w:val="28"/>
        </w:rPr>
        <w:t xml:space="preserve">Căn cứ Thông tư số 09/2022/TT-BTTTT ngày 30 tháng 6 năm 2022 của Bộ Thông tin và Truyền thông về việc </w:t>
      </w:r>
      <w:r w:rsidR="008E75FB" w:rsidRPr="008E75FB">
        <w:rPr>
          <w:i/>
          <w:iCs/>
          <w:szCs w:val="28"/>
        </w:rPr>
        <w:t>Hướng dẫn thực hiện hỗ trợ máy tính bảng và dịch vụ viễn thông công ích để sử dụng máy tính bảng thuộc Chương trình cung cấp dịch vụ viễn thông công ích đến năm 2025</w:t>
      </w:r>
      <w:r w:rsidR="008E75FB">
        <w:rPr>
          <w:i/>
          <w:iCs/>
          <w:szCs w:val="28"/>
        </w:rPr>
        <w:t>;</w:t>
      </w:r>
    </w:p>
    <w:p w14:paraId="454ADCE6" w14:textId="6B1B9B38" w:rsidR="007026CC" w:rsidRPr="00351A9B" w:rsidRDefault="001260BB" w:rsidP="001E7FBE">
      <w:pPr>
        <w:spacing w:before="120" w:after="120"/>
        <w:rPr>
          <w:i/>
          <w:iCs/>
          <w:szCs w:val="28"/>
        </w:rPr>
      </w:pPr>
      <w:r>
        <w:rPr>
          <w:i/>
          <w:szCs w:val="28"/>
          <w:lang w:val="vi-VN"/>
        </w:rPr>
        <w:tab/>
      </w:r>
      <w:r w:rsidR="007026CC" w:rsidRPr="00663C86">
        <w:rPr>
          <w:i/>
          <w:iCs/>
          <w:szCs w:val="28"/>
          <w:lang w:val="vi-VN"/>
        </w:rPr>
        <w:t xml:space="preserve">Theo đề nghị của </w:t>
      </w:r>
      <w:r w:rsidR="00576BF4">
        <w:rPr>
          <w:i/>
          <w:iCs/>
          <w:szCs w:val="28"/>
        </w:rPr>
        <w:t xml:space="preserve">Giám đốc Sở Thông tin và Truyền thông tỉnh </w:t>
      </w:r>
      <w:r w:rsidR="003F1F8D">
        <w:rPr>
          <w:i/>
          <w:iCs/>
          <w:szCs w:val="28"/>
        </w:rPr>
        <w:t>Đắk Nông</w:t>
      </w:r>
      <w:r w:rsidR="008E75FB">
        <w:rPr>
          <w:i/>
          <w:iCs/>
          <w:szCs w:val="28"/>
        </w:rPr>
        <w:t xml:space="preserve"> tại Tờ trình số …. </w:t>
      </w:r>
      <w:r w:rsidR="0036102C">
        <w:rPr>
          <w:i/>
          <w:iCs/>
          <w:szCs w:val="28"/>
        </w:rPr>
        <w:t>TTr-STTTT ngày      tháng     năm 2022.</w:t>
      </w:r>
    </w:p>
    <w:p w14:paraId="52F7ECAE" w14:textId="77777777" w:rsidR="007026CC" w:rsidRPr="00663C86" w:rsidRDefault="007026CC" w:rsidP="00090C92">
      <w:pPr>
        <w:spacing w:before="120" w:after="120"/>
        <w:jc w:val="center"/>
        <w:rPr>
          <w:b/>
          <w:sz w:val="8"/>
          <w:szCs w:val="28"/>
          <w:lang w:val="vi-VN"/>
        </w:rPr>
      </w:pPr>
      <w:r w:rsidRPr="00663C86">
        <w:rPr>
          <w:b/>
          <w:szCs w:val="28"/>
          <w:lang w:val="vi-VN"/>
        </w:rPr>
        <w:t>QUYẾT ĐỊNH:</w:t>
      </w:r>
    </w:p>
    <w:p w14:paraId="0C3FAE13" w14:textId="77777777" w:rsidR="007026CC" w:rsidRPr="00663C86" w:rsidRDefault="007026CC" w:rsidP="00090C92">
      <w:pPr>
        <w:spacing w:before="120" w:after="120"/>
        <w:jc w:val="center"/>
        <w:rPr>
          <w:b/>
          <w:sz w:val="2"/>
          <w:szCs w:val="28"/>
          <w:lang w:val="vi-VN"/>
        </w:rPr>
      </w:pPr>
    </w:p>
    <w:p w14:paraId="0205C0BC" w14:textId="1B8DB2DD" w:rsidR="007026CC" w:rsidRPr="00602184" w:rsidRDefault="007026CC" w:rsidP="00090C92">
      <w:pPr>
        <w:tabs>
          <w:tab w:val="left" w:pos="603"/>
        </w:tabs>
        <w:spacing w:before="120" w:after="120"/>
        <w:jc w:val="both"/>
        <w:rPr>
          <w:spacing w:val="-2"/>
          <w:szCs w:val="28"/>
          <w:lang w:val="vi-VN"/>
        </w:rPr>
      </w:pPr>
      <w:r w:rsidRPr="00663C86">
        <w:rPr>
          <w:b/>
          <w:szCs w:val="28"/>
          <w:lang w:val="vi-VN"/>
        </w:rPr>
        <w:tab/>
      </w:r>
      <w:r>
        <w:rPr>
          <w:b/>
          <w:szCs w:val="28"/>
          <w:lang w:val="vi-VN"/>
        </w:rPr>
        <w:t xml:space="preserve"> </w:t>
      </w:r>
      <w:r w:rsidRPr="00663C86">
        <w:rPr>
          <w:b/>
          <w:szCs w:val="28"/>
          <w:lang w:val="vi-VN"/>
        </w:rPr>
        <w:t>Điều 1.</w:t>
      </w:r>
      <w:r w:rsidR="00F52E58">
        <w:rPr>
          <w:b/>
          <w:szCs w:val="28"/>
          <w:lang w:val="vi-VN"/>
        </w:rPr>
        <w:t xml:space="preserve"> </w:t>
      </w:r>
      <w:r w:rsidR="00F52E58">
        <w:rPr>
          <w:szCs w:val="28"/>
          <w:lang w:val="vi-VN"/>
        </w:rPr>
        <w:t xml:space="preserve">Ban hành kèm theo Quyết định này </w:t>
      </w:r>
      <w:r w:rsidR="008E75FB" w:rsidRPr="008E75FB">
        <w:rPr>
          <w:szCs w:val="28"/>
          <w:lang w:val="vi-VN"/>
        </w:rPr>
        <w:t>Quy định nguyên tắc, tiêu chí, cách phân b</w:t>
      </w:r>
      <w:r w:rsidR="00CD6377">
        <w:rPr>
          <w:szCs w:val="28"/>
          <w:lang w:val="vi-VN"/>
        </w:rPr>
        <w:t>ổ máy tính bảng cho các huyện, t</w:t>
      </w:r>
      <w:r w:rsidR="008E75FB" w:rsidRPr="008E75FB">
        <w:rPr>
          <w:szCs w:val="28"/>
          <w:lang w:val="vi-VN"/>
        </w:rPr>
        <w:t>hành phố</w:t>
      </w:r>
      <w:r w:rsidR="00CD6377">
        <w:rPr>
          <w:szCs w:val="28"/>
        </w:rPr>
        <w:t xml:space="preserve"> </w:t>
      </w:r>
      <w:r w:rsidR="00CD6377" w:rsidRPr="00CD6377">
        <w:rPr>
          <w:szCs w:val="28"/>
          <w:lang w:val="vi-VN"/>
        </w:rPr>
        <w:t>và các xã, phường, thị trấn</w:t>
      </w:r>
      <w:r w:rsidR="00CD6377" w:rsidRPr="008E75FB">
        <w:rPr>
          <w:szCs w:val="28"/>
          <w:lang w:val="vi-VN"/>
        </w:rPr>
        <w:t xml:space="preserve"> </w:t>
      </w:r>
      <w:r w:rsidR="00CD6377">
        <w:rPr>
          <w:szCs w:val="28"/>
        </w:rPr>
        <w:t>trên địa bàn</w:t>
      </w:r>
      <w:r w:rsidR="008E75FB" w:rsidRPr="008E75FB">
        <w:rPr>
          <w:szCs w:val="28"/>
          <w:lang w:val="vi-VN"/>
        </w:rPr>
        <w:t xml:space="preserve"> tỉnh </w:t>
      </w:r>
      <w:r w:rsidR="003F1F8D">
        <w:rPr>
          <w:szCs w:val="28"/>
          <w:lang w:val="vi-VN"/>
        </w:rPr>
        <w:t>Đắk Nông</w:t>
      </w:r>
      <w:r w:rsidR="008E75FB" w:rsidRPr="008E75FB">
        <w:rPr>
          <w:szCs w:val="28"/>
          <w:lang w:val="vi-VN"/>
        </w:rPr>
        <w:t xml:space="preserve"> thuộc Chương trình cung cấp dịch vụ viễn thông công ích đến năm 2025</w:t>
      </w:r>
      <w:r w:rsidR="00DF0182" w:rsidRPr="00602184">
        <w:rPr>
          <w:color w:val="000000" w:themeColor="text1"/>
          <w:spacing w:val="-2"/>
          <w:szCs w:val="28"/>
          <w:lang w:val="vi-VN"/>
        </w:rPr>
        <w:t>.</w:t>
      </w:r>
    </w:p>
    <w:p w14:paraId="31BF97C2" w14:textId="5CD8BB07" w:rsidR="007026CC" w:rsidRPr="00BD618B" w:rsidRDefault="00090C92" w:rsidP="00090C92">
      <w:pPr>
        <w:pStyle w:val="BodyTextIndent"/>
        <w:spacing w:after="120" w:line="240" w:lineRule="auto"/>
        <w:ind w:firstLine="0"/>
        <w:rPr>
          <w:rFonts w:ascii="Times New Roman" w:hAnsi="Times New Roman"/>
          <w:b w:val="0"/>
          <w:szCs w:val="28"/>
          <w:lang w:val="sq-AL"/>
        </w:rPr>
      </w:pPr>
      <w:r>
        <w:rPr>
          <w:rFonts w:ascii="Times New Roman" w:hAnsi="Times New Roman"/>
          <w:szCs w:val="28"/>
          <w:lang w:val="sq-AL"/>
        </w:rPr>
        <w:tab/>
      </w:r>
      <w:r w:rsidR="007026CC" w:rsidRPr="00BD618B">
        <w:rPr>
          <w:rFonts w:ascii="Times New Roman" w:hAnsi="Times New Roman"/>
          <w:szCs w:val="28"/>
          <w:lang w:val="sq-AL"/>
        </w:rPr>
        <w:t>Điều 2.</w:t>
      </w:r>
      <w:r w:rsidR="007026CC" w:rsidRPr="00BD618B">
        <w:rPr>
          <w:rFonts w:ascii="Times New Roman" w:hAnsi="Times New Roman"/>
          <w:b w:val="0"/>
          <w:szCs w:val="28"/>
          <w:lang w:val="sq-AL"/>
        </w:rPr>
        <w:t xml:space="preserve"> </w:t>
      </w:r>
      <w:r w:rsidR="007026CC" w:rsidRPr="00A545FD">
        <w:rPr>
          <w:rFonts w:ascii="Times New Roman" w:hAnsi="Times New Roman"/>
          <w:b w:val="0"/>
          <w:szCs w:val="28"/>
          <w:lang w:val="sq-AL"/>
        </w:rPr>
        <w:t>Quyết định này có hiệu lực kể từ ngày</w:t>
      </w:r>
      <w:r w:rsidR="007026CC">
        <w:rPr>
          <w:rFonts w:ascii="Times New Roman" w:hAnsi="Times New Roman"/>
          <w:b w:val="0"/>
          <w:szCs w:val="28"/>
          <w:lang w:val="sq-AL"/>
        </w:rPr>
        <w:t xml:space="preserve"> </w:t>
      </w:r>
      <w:r w:rsidR="00F52E58">
        <w:rPr>
          <w:rFonts w:ascii="Times New Roman" w:hAnsi="Times New Roman"/>
          <w:b w:val="0"/>
          <w:szCs w:val="28"/>
          <w:lang w:val="sq-AL"/>
        </w:rPr>
        <w:t>ký</w:t>
      </w:r>
      <w:r w:rsidR="007026CC" w:rsidRPr="00A545FD">
        <w:rPr>
          <w:rFonts w:ascii="Times New Roman" w:hAnsi="Times New Roman"/>
          <w:b w:val="0"/>
          <w:szCs w:val="28"/>
          <w:lang w:val="sq-AL"/>
        </w:rPr>
        <w:t>.</w:t>
      </w:r>
    </w:p>
    <w:p w14:paraId="1E2DAE72" w14:textId="018BD0D1" w:rsidR="007026CC" w:rsidRPr="00BD618B" w:rsidRDefault="00090C92" w:rsidP="00090C92">
      <w:pPr>
        <w:spacing w:before="120" w:after="120"/>
        <w:jc w:val="both"/>
        <w:outlineLvl w:val="0"/>
        <w:rPr>
          <w:spacing w:val="-2"/>
          <w:szCs w:val="28"/>
          <w:lang w:val="sq-AL"/>
        </w:rPr>
      </w:pPr>
      <w:r>
        <w:rPr>
          <w:b/>
          <w:szCs w:val="28"/>
          <w:lang w:val="sq-AL"/>
        </w:rPr>
        <w:tab/>
      </w:r>
      <w:r w:rsidR="007026CC" w:rsidRPr="00BD618B">
        <w:rPr>
          <w:b/>
          <w:szCs w:val="28"/>
          <w:lang w:val="sq-AL"/>
        </w:rPr>
        <w:t xml:space="preserve">Điều 3. </w:t>
      </w:r>
      <w:r w:rsidR="007026CC" w:rsidRPr="00BD618B">
        <w:rPr>
          <w:spacing w:val="-2"/>
          <w:szCs w:val="28"/>
          <w:lang w:val="sq-AL"/>
        </w:rPr>
        <w:t>Chánh Văn phòng Ủy ban nhân dân tỉnh, Giám đốc</w:t>
      </w:r>
      <w:r w:rsidR="008E75FB">
        <w:rPr>
          <w:spacing w:val="-2"/>
          <w:szCs w:val="28"/>
          <w:lang w:val="sq-AL"/>
        </w:rPr>
        <w:t xml:space="preserve"> các s</w:t>
      </w:r>
      <w:r w:rsidR="007026CC" w:rsidRPr="00BD618B">
        <w:rPr>
          <w:spacing w:val="-2"/>
          <w:szCs w:val="28"/>
          <w:lang w:val="sq-AL"/>
        </w:rPr>
        <w:t>ở</w:t>
      </w:r>
      <w:r w:rsidR="008E75FB">
        <w:rPr>
          <w:spacing w:val="-2"/>
          <w:szCs w:val="28"/>
          <w:lang w:val="sq-AL"/>
        </w:rPr>
        <w:t>, ban, ngành</w:t>
      </w:r>
      <w:r w:rsidR="00792A27">
        <w:rPr>
          <w:spacing w:val="-2"/>
          <w:szCs w:val="28"/>
          <w:lang w:val="vi-VN"/>
        </w:rPr>
        <w:t xml:space="preserve">; </w:t>
      </w:r>
      <w:r w:rsidR="007026CC">
        <w:rPr>
          <w:spacing w:val="-2"/>
          <w:szCs w:val="28"/>
          <w:lang w:val="vi-VN"/>
        </w:rPr>
        <w:t>Chủ tịch Ủy ban nhân dân các huyện, thành phố</w:t>
      </w:r>
      <w:r w:rsidR="008E75FB">
        <w:rPr>
          <w:spacing w:val="-2"/>
          <w:szCs w:val="28"/>
        </w:rPr>
        <w:t xml:space="preserve">; </w:t>
      </w:r>
      <w:r w:rsidR="007026CC">
        <w:rPr>
          <w:spacing w:val="-2"/>
          <w:szCs w:val="28"/>
          <w:lang w:val="vi-VN"/>
        </w:rPr>
        <w:t xml:space="preserve">Thủ trưởng các cơ quan, </w:t>
      </w:r>
      <w:r w:rsidR="007026CC">
        <w:rPr>
          <w:spacing w:val="-2"/>
          <w:szCs w:val="28"/>
          <w:lang w:val="sq-AL"/>
        </w:rPr>
        <w:t>đơn vị</w:t>
      </w:r>
      <w:r w:rsidR="007026CC" w:rsidRPr="00BD618B">
        <w:rPr>
          <w:spacing w:val="-2"/>
          <w:szCs w:val="28"/>
          <w:lang w:val="sq-AL"/>
        </w:rPr>
        <w:t xml:space="preserve"> có liên quan chịu trách nhiệm thi hành Quyết định này./.</w:t>
      </w:r>
    </w:p>
    <w:tbl>
      <w:tblPr>
        <w:tblW w:w="8845" w:type="dxa"/>
        <w:jc w:val="center"/>
        <w:tblInd w:w="175" w:type="dxa"/>
        <w:tblLayout w:type="fixed"/>
        <w:tblLook w:val="0000" w:firstRow="0" w:lastRow="0" w:firstColumn="0" w:lastColumn="0" w:noHBand="0" w:noVBand="0"/>
      </w:tblPr>
      <w:tblGrid>
        <w:gridCol w:w="4503"/>
        <w:gridCol w:w="4342"/>
      </w:tblGrid>
      <w:tr w:rsidR="007026CC" w:rsidRPr="005641F3" w14:paraId="4822CC58" w14:textId="77777777" w:rsidTr="00EA62C6">
        <w:trPr>
          <w:trHeight w:val="1586"/>
          <w:jc w:val="center"/>
        </w:trPr>
        <w:tc>
          <w:tcPr>
            <w:tcW w:w="4503" w:type="dxa"/>
          </w:tcPr>
          <w:p w14:paraId="1E7CFD12" w14:textId="77777777" w:rsidR="007026CC" w:rsidRPr="00BD618B" w:rsidRDefault="007026CC" w:rsidP="00993CD3">
            <w:pPr>
              <w:tabs>
                <w:tab w:val="center" w:pos="-1985"/>
              </w:tabs>
              <w:rPr>
                <w:b/>
                <w:i/>
                <w:sz w:val="24"/>
                <w:szCs w:val="28"/>
                <w:lang w:val="sq-AL"/>
              </w:rPr>
            </w:pPr>
            <w:r w:rsidRPr="00BD618B">
              <w:rPr>
                <w:b/>
                <w:i/>
                <w:sz w:val="24"/>
                <w:szCs w:val="28"/>
                <w:lang w:val="sq-AL"/>
              </w:rPr>
              <w:t>Nơi nhận:</w:t>
            </w:r>
          </w:p>
          <w:p w14:paraId="3C05614C" w14:textId="20C05DC8" w:rsidR="00915280" w:rsidRDefault="00915280" w:rsidP="00915280">
            <w:pPr>
              <w:tabs>
                <w:tab w:val="center" w:pos="-1985"/>
              </w:tabs>
              <w:rPr>
                <w:sz w:val="22"/>
                <w:lang w:val="sq-AL"/>
              </w:rPr>
            </w:pPr>
            <w:r w:rsidRPr="002D5E1D">
              <w:rPr>
                <w:sz w:val="22"/>
                <w:lang w:val="sq-AL"/>
              </w:rPr>
              <w:t>- Như Điều 3;</w:t>
            </w:r>
          </w:p>
          <w:p w14:paraId="0EDA78E2" w14:textId="6119E19D" w:rsidR="00615237" w:rsidRPr="002D5E1D" w:rsidRDefault="00615237" w:rsidP="00915280">
            <w:pPr>
              <w:tabs>
                <w:tab w:val="center" w:pos="-1985"/>
              </w:tabs>
              <w:rPr>
                <w:sz w:val="22"/>
                <w:lang w:val="sq-AL"/>
              </w:rPr>
            </w:pPr>
            <w:r>
              <w:rPr>
                <w:sz w:val="22"/>
                <w:lang w:val="sq-AL"/>
              </w:rPr>
              <w:t>- Bộ TTTT</w:t>
            </w:r>
            <w:r w:rsidR="00EA62C6">
              <w:rPr>
                <w:sz w:val="22"/>
                <w:lang w:val="sq-AL"/>
              </w:rPr>
              <w:t xml:space="preserve"> (b</w:t>
            </w:r>
            <w:r>
              <w:rPr>
                <w:sz w:val="22"/>
                <w:lang w:val="sq-AL"/>
              </w:rPr>
              <w:t>/c);</w:t>
            </w:r>
          </w:p>
          <w:p w14:paraId="046E7857" w14:textId="77777777" w:rsidR="00915280" w:rsidRPr="00663C86" w:rsidRDefault="00915280" w:rsidP="00915280">
            <w:pPr>
              <w:spacing w:line="234" w:lineRule="atLeast"/>
              <w:jc w:val="both"/>
              <w:rPr>
                <w:sz w:val="22"/>
                <w:lang w:val="sq-AL" w:eastAsia="vi-VN"/>
              </w:rPr>
            </w:pPr>
            <w:r w:rsidRPr="00663C86">
              <w:rPr>
                <w:sz w:val="22"/>
                <w:lang w:val="sq-AL" w:eastAsia="vi-VN"/>
              </w:rPr>
              <w:t>- Chủ tịch, các PCT UBND tỉnh;</w:t>
            </w:r>
          </w:p>
          <w:p w14:paraId="1D0B5828" w14:textId="2EBBD557" w:rsidR="00915280" w:rsidRDefault="00915280" w:rsidP="00915280">
            <w:pPr>
              <w:tabs>
                <w:tab w:val="center" w:pos="-1985"/>
              </w:tabs>
              <w:rPr>
                <w:sz w:val="22"/>
                <w:lang w:val="sq-AL"/>
              </w:rPr>
            </w:pPr>
            <w:r w:rsidRPr="002D5E1D">
              <w:rPr>
                <w:sz w:val="22"/>
                <w:lang w:val="sq-AL"/>
              </w:rPr>
              <w:t>- Chánh</w:t>
            </w:r>
            <w:r w:rsidR="00941B56">
              <w:rPr>
                <w:sz w:val="22"/>
                <w:lang w:val="vi-VN"/>
              </w:rPr>
              <w:t xml:space="preserve"> </w:t>
            </w:r>
            <w:r w:rsidRPr="002D5E1D">
              <w:rPr>
                <w:sz w:val="22"/>
                <w:lang w:val="sq-AL"/>
              </w:rPr>
              <w:t>,</w:t>
            </w:r>
            <w:r w:rsidR="00941B56">
              <w:rPr>
                <w:sz w:val="22"/>
                <w:lang w:val="vi-VN"/>
              </w:rPr>
              <w:t xml:space="preserve"> các</w:t>
            </w:r>
            <w:r w:rsidRPr="002D5E1D">
              <w:rPr>
                <w:sz w:val="22"/>
                <w:lang w:val="sq-AL"/>
              </w:rPr>
              <w:t xml:space="preserve"> Phó </w:t>
            </w:r>
            <w:r w:rsidR="00391361" w:rsidRPr="00602184">
              <w:rPr>
                <w:color w:val="000000" w:themeColor="text1"/>
                <w:sz w:val="22"/>
                <w:lang w:val="sq-AL"/>
              </w:rPr>
              <w:t>C</w:t>
            </w:r>
            <w:r w:rsidR="00941B56" w:rsidRPr="00B41581">
              <w:rPr>
                <w:sz w:val="22"/>
                <w:lang w:val="vi-VN"/>
              </w:rPr>
              <w:t>hánh</w:t>
            </w:r>
            <w:r w:rsidR="00941B56">
              <w:rPr>
                <w:sz w:val="22"/>
                <w:lang w:val="vi-VN"/>
              </w:rPr>
              <w:t xml:space="preserve"> </w:t>
            </w:r>
            <w:r w:rsidR="004127A3">
              <w:rPr>
                <w:sz w:val="22"/>
                <w:lang w:val="vi-VN"/>
              </w:rPr>
              <w:t>VPUBND tỉnh</w:t>
            </w:r>
            <w:r w:rsidRPr="002D5E1D">
              <w:rPr>
                <w:sz w:val="22"/>
                <w:lang w:val="sq-AL"/>
              </w:rPr>
              <w:t>;</w:t>
            </w:r>
          </w:p>
          <w:p w14:paraId="0E7CD0E2" w14:textId="78782615" w:rsidR="00915280" w:rsidRPr="00E33822" w:rsidRDefault="00E33822" w:rsidP="00915280">
            <w:pPr>
              <w:tabs>
                <w:tab w:val="center" w:pos="-1985"/>
              </w:tabs>
              <w:spacing w:after="60"/>
              <w:rPr>
                <w:sz w:val="22"/>
                <w:szCs w:val="28"/>
              </w:rPr>
            </w:pPr>
            <w:r>
              <w:rPr>
                <w:sz w:val="22"/>
                <w:lang w:val="nl-NL"/>
              </w:rPr>
              <w:t>- Lưu: VT, KGVX, TH</w:t>
            </w:r>
            <w:r w:rsidR="004628E0">
              <w:rPr>
                <w:sz w:val="22"/>
                <w:lang w:val="vi-VN"/>
              </w:rPr>
              <w:t>.</w:t>
            </w:r>
          </w:p>
        </w:tc>
        <w:tc>
          <w:tcPr>
            <w:tcW w:w="4342" w:type="dxa"/>
          </w:tcPr>
          <w:p w14:paraId="1AB2B5F9" w14:textId="08FBCF9D" w:rsidR="001265F1" w:rsidRDefault="003F1F8D" w:rsidP="00993CD3">
            <w:pPr>
              <w:jc w:val="center"/>
              <w:rPr>
                <w:b/>
                <w:bCs/>
                <w:szCs w:val="18"/>
                <w:lang w:val="vi-VN"/>
              </w:rPr>
            </w:pPr>
            <w:r>
              <w:rPr>
                <w:b/>
                <w:bCs/>
                <w:szCs w:val="18"/>
              </w:rPr>
              <w:t>CHỦ TỊCH</w:t>
            </w:r>
            <w:r w:rsidR="007026CC" w:rsidRPr="00BD618B">
              <w:rPr>
                <w:b/>
                <w:bCs/>
                <w:szCs w:val="18"/>
                <w:lang w:val="vi-VN"/>
              </w:rPr>
              <w:br/>
            </w:r>
          </w:p>
          <w:p w14:paraId="54FBDC9C" w14:textId="77777777" w:rsidR="001265F1" w:rsidRDefault="001265F1" w:rsidP="00993CD3">
            <w:pPr>
              <w:jc w:val="center"/>
              <w:rPr>
                <w:b/>
                <w:bCs/>
                <w:szCs w:val="18"/>
                <w:lang w:val="vi-VN"/>
              </w:rPr>
            </w:pPr>
          </w:p>
          <w:p w14:paraId="21C8FE6B" w14:textId="77777777" w:rsidR="00E33822" w:rsidRDefault="00E33822" w:rsidP="00E33822">
            <w:pPr>
              <w:jc w:val="center"/>
              <w:rPr>
                <w:b/>
                <w:bCs/>
                <w:szCs w:val="18"/>
              </w:rPr>
            </w:pPr>
          </w:p>
          <w:p w14:paraId="282254FA" w14:textId="49A8A5B0" w:rsidR="007026CC" w:rsidRPr="00BD618B" w:rsidRDefault="007026CC" w:rsidP="00E33822">
            <w:pPr>
              <w:jc w:val="center"/>
              <w:rPr>
                <w:b/>
                <w:szCs w:val="28"/>
                <w:lang w:val="nl-NL"/>
              </w:rPr>
            </w:pPr>
            <w:r w:rsidRPr="00BD618B">
              <w:rPr>
                <w:b/>
                <w:bCs/>
                <w:szCs w:val="18"/>
                <w:lang w:val="vi-VN"/>
              </w:rPr>
              <w:br/>
            </w:r>
            <w:r w:rsidR="00652895">
              <w:rPr>
                <w:b/>
                <w:bCs/>
                <w:szCs w:val="18"/>
                <w:lang w:val="vi-VN"/>
              </w:rPr>
              <w:t xml:space="preserve"> </w:t>
            </w:r>
            <w:r w:rsidR="003F1F8D">
              <w:rPr>
                <w:b/>
                <w:bCs/>
                <w:szCs w:val="18"/>
              </w:rPr>
              <w:t>Hồ Văn Mười</w:t>
            </w:r>
            <w:r w:rsidRPr="00BD618B">
              <w:rPr>
                <w:b/>
                <w:szCs w:val="28"/>
                <w:lang w:val="nl-NL"/>
              </w:rPr>
              <w:t xml:space="preserve"> </w:t>
            </w:r>
          </w:p>
        </w:tc>
      </w:tr>
    </w:tbl>
    <w:p w14:paraId="1FF1445E" w14:textId="77777777" w:rsidR="00B549A9" w:rsidRDefault="00B549A9" w:rsidP="007026CC">
      <w:pPr>
        <w:jc w:val="center"/>
        <w:rPr>
          <w:b/>
          <w:bCs/>
          <w:szCs w:val="28"/>
          <w:lang w:val="vi-VN"/>
        </w:rPr>
        <w:sectPr w:rsidR="00B549A9" w:rsidSect="007A6EC1">
          <w:pgSz w:w="11909" w:h="16834" w:code="9"/>
          <w:pgMar w:top="1134" w:right="1134" w:bottom="1134" w:left="1701" w:header="720" w:footer="720" w:gutter="0"/>
          <w:pgNumType w:start="1"/>
          <w:cols w:space="720"/>
          <w:titlePg/>
          <w:docGrid w:linePitch="381"/>
        </w:sectPr>
      </w:pPr>
    </w:p>
    <w:tbl>
      <w:tblPr>
        <w:tblW w:w="9972" w:type="dxa"/>
        <w:tblInd w:w="-612" w:type="dxa"/>
        <w:tblLayout w:type="fixed"/>
        <w:tblLook w:val="01E0" w:firstRow="1" w:lastRow="1" w:firstColumn="1" w:lastColumn="1" w:noHBand="0" w:noVBand="0"/>
      </w:tblPr>
      <w:tblGrid>
        <w:gridCol w:w="3695"/>
        <w:gridCol w:w="6277"/>
      </w:tblGrid>
      <w:tr w:rsidR="00110D36" w:rsidRPr="00BD618B" w14:paraId="406C1868" w14:textId="77777777" w:rsidTr="00E71CCE">
        <w:tc>
          <w:tcPr>
            <w:tcW w:w="3695" w:type="dxa"/>
          </w:tcPr>
          <w:p w14:paraId="05D89621" w14:textId="77777777" w:rsidR="00110D36" w:rsidRPr="00663C86" w:rsidRDefault="00110D36" w:rsidP="00E71CCE">
            <w:pPr>
              <w:jc w:val="center"/>
              <w:rPr>
                <w:b/>
                <w:szCs w:val="28"/>
                <w:lang w:val="vi-VN"/>
              </w:rPr>
            </w:pPr>
            <w:r w:rsidRPr="00663C86">
              <w:rPr>
                <w:b/>
                <w:szCs w:val="28"/>
                <w:lang w:val="vi-VN"/>
              </w:rPr>
              <w:lastRenderedPageBreak/>
              <w:t xml:space="preserve">ỦY BAN NHÂN DÂN </w:t>
            </w:r>
          </w:p>
          <w:p w14:paraId="61042A81" w14:textId="75A6FCB5" w:rsidR="00110D36" w:rsidRPr="00663C86" w:rsidRDefault="00110D36" w:rsidP="00E71CCE">
            <w:pPr>
              <w:jc w:val="center"/>
              <w:rPr>
                <w:b/>
                <w:sz w:val="26"/>
                <w:szCs w:val="26"/>
                <w:lang w:val="vi-VN"/>
              </w:rPr>
            </w:pPr>
            <w:r>
              <w:rPr>
                <w:b/>
                <w:noProof/>
                <w:szCs w:val="28"/>
              </w:rPr>
              <mc:AlternateContent>
                <mc:Choice Requires="wps">
                  <w:drawing>
                    <wp:anchor distT="0" distB="0" distL="114300" distR="114300" simplePos="0" relativeHeight="251686912" behindDoc="0" locked="0" layoutInCell="1" allowOverlap="1" wp14:anchorId="2815FE21" wp14:editId="2FD6AFD1">
                      <wp:simplePos x="0" y="0"/>
                      <wp:positionH relativeFrom="column">
                        <wp:posOffset>617220</wp:posOffset>
                      </wp:positionH>
                      <wp:positionV relativeFrom="paragraph">
                        <wp:posOffset>220345</wp:posOffset>
                      </wp:positionV>
                      <wp:extent cx="8382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7.35pt" to="114.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pB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BKNlvv3AAAAAgBAAAPAAAAZHJzL2Rvd25yZXYueG1sTI/BTsMwEETvSPyDtUhcqtYhRZSG&#10;OBUCcuPSQsV1Gy9JRLxOY7cNfD2LOMBxZ0azb/LV6Dp1pCG0ng1czRJQxJW3LdcGXl/K6S2oEJEt&#10;dp7JwCcFWBXnZzlm1p94TcdNrJWUcMjQQBNjn2kdqoYchpnvicV794PDKOdQazvgScpdp9MkudEO&#10;W5YPDfb00FD1sTk4A6Hc0r78mlST5G1ee0r3j89PaMzlxXh/ByrSGP/C8IMv6FAI084f2AbVGVgu&#10;UkkamF8vQImfpksRdr+CLnL9f0DxDQAA//8DAFBLAQItABQABgAIAAAAIQC2gziS/gAAAOEBAAAT&#10;AAAAAAAAAAAAAAAAAAAAAABbQ29udGVudF9UeXBlc10ueG1sUEsBAi0AFAAGAAgAAAAhADj9If/W&#10;AAAAlAEAAAsAAAAAAAAAAAAAAAAALwEAAF9yZWxzLy5yZWxzUEsBAi0AFAAGAAgAAAAhAKeBekER&#10;AgAAJwQAAA4AAAAAAAAAAAAAAAAALgIAAGRycy9lMm9Eb2MueG1sUEsBAi0AFAAGAAgAAAAhAEo2&#10;W+/cAAAACAEAAA8AAAAAAAAAAAAAAAAAawQAAGRycy9kb3ducmV2LnhtbFBLBQYAAAAABAAEAPMA&#10;AAB0BQAAAAA=&#10;"/>
                  </w:pict>
                </mc:Fallback>
              </mc:AlternateContent>
            </w:r>
            <w:r w:rsidRPr="00663C86">
              <w:rPr>
                <w:b/>
                <w:szCs w:val="28"/>
                <w:lang w:val="vi-VN"/>
              </w:rPr>
              <w:t xml:space="preserve">TỈNH </w:t>
            </w:r>
            <w:r w:rsidR="003F1F8D">
              <w:rPr>
                <w:b/>
                <w:szCs w:val="28"/>
                <w:lang w:val="vi-VN"/>
              </w:rPr>
              <w:t>ĐẮK NÔNG</w:t>
            </w:r>
          </w:p>
        </w:tc>
        <w:tc>
          <w:tcPr>
            <w:tcW w:w="6277" w:type="dxa"/>
          </w:tcPr>
          <w:p w14:paraId="77DF91BE" w14:textId="77777777" w:rsidR="00110D36" w:rsidRPr="00663C86" w:rsidRDefault="00110D36" w:rsidP="00E71CCE">
            <w:pPr>
              <w:jc w:val="center"/>
              <w:rPr>
                <w:b/>
                <w:szCs w:val="28"/>
                <w:lang w:val="vi-VN"/>
              </w:rPr>
            </w:pPr>
            <w:r w:rsidRPr="00663C86">
              <w:rPr>
                <w:b/>
                <w:szCs w:val="28"/>
                <w:lang w:val="vi-VN"/>
              </w:rPr>
              <w:t>CỘNG HÒA XÃ HỘI CHỦ NGHĨA VIỆT NAM</w:t>
            </w:r>
          </w:p>
          <w:p w14:paraId="56E72207" w14:textId="77777777" w:rsidR="00110D36" w:rsidRPr="00AD2B81" w:rsidRDefault="00110D36" w:rsidP="00E71CCE">
            <w:pPr>
              <w:jc w:val="center"/>
              <w:rPr>
                <w:b/>
                <w:szCs w:val="28"/>
              </w:rPr>
            </w:pPr>
            <w:r w:rsidRPr="00AD2B81">
              <w:rPr>
                <w:b/>
                <w:szCs w:val="28"/>
              </w:rPr>
              <w:t>Độc lập - Tự do - Hạnh phúc</w:t>
            </w:r>
          </w:p>
          <w:p w14:paraId="7C11580E" w14:textId="77777777" w:rsidR="00110D36" w:rsidRPr="00BD618B" w:rsidRDefault="00110D36" w:rsidP="00E71CCE">
            <w:pPr>
              <w:jc w:val="center"/>
              <w:rPr>
                <w:b/>
                <w:sz w:val="26"/>
                <w:szCs w:val="26"/>
              </w:rPr>
            </w:pPr>
            <w:r>
              <w:rPr>
                <w:b/>
                <w:noProof/>
                <w:sz w:val="26"/>
                <w:szCs w:val="26"/>
              </w:rPr>
              <mc:AlternateContent>
                <mc:Choice Requires="wps">
                  <w:drawing>
                    <wp:anchor distT="0" distB="0" distL="114300" distR="114300" simplePos="0" relativeHeight="251687936" behindDoc="0" locked="0" layoutInCell="1" allowOverlap="1" wp14:anchorId="49904638" wp14:editId="392B8B89">
                      <wp:simplePos x="0" y="0"/>
                      <wp:positionH relativeFrom="column">
                        <wp:posOffset>830580</wp:posOffset>
                      </wp:positionH>
                      <wp:positionV relativeFrom="paragraph">
                        <wp:posOffset>33020</wp:posOffset>
                      </wp:positionV>
                      <wp:extent cx="2060575" cy="0"/>
                      <wp:effectExtent l="0" t="0" r="1587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5.4pt;margin-top:2.6pt;width:162.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6R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ON5PHu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iilNStsAAAAHAQAADwAAAGRycy9kb3ducmV2LnhtbEyOwU7DMBBE&#10;70j9B2sr9YKo3ZQgCHGqqhIHjrSVuLrxkgTidRQ7TejXs3Apx6cZzbx8M7lWnLEPjScNq6UCgVR6&#10;21Cl4Xh4uXsEEaIha1pPqOEbA2yK2U1uMutHesPzPlaCRyhkRkMdY5dJGcoanQlL3yFx9uF7ZyJj&#10;X0nbm5HHXSsTpR6kMw3xQ2063NVYfu0HpwHDkK7U9slVx9fLePueXD7H7qD1Yj5tn0FEnOK1DL/6&#10;rA4FO538QDaIlnmtWD1qSBMQnN+n6RrE6Y9lkcv//sUPAAAA//8DAFBLAQItABQABgAIAAAAIQC2&#10;gziS/gAAAOEBAAATAAAAAAAAAAAAAAAAAAAAAABbQ29udGVudF9UeXBlc10ueG1sUEsBAi0AFAAG&#10;AAgAAAAhADj9If/WAAAAlAEAAAsAAAAAAAAAAAAAAAAALwEAAF9yZWxzLy5yZWxzUEsBAi0AFAAG&#10;AAgAAAAhAF6N/pEeAgAAOwQAAA4AAAAAAAAAAAAAAAAALgIAAGRycy9lMm9Eb2MueG1sUEsBAi0A&#10;FAAGAAgAAAAhAIopTUrbAAAABwEAAA8AAAAAAAAAAAAAAAAAeAQAAGRycy9kb3ducmV2LnhtbFBL&#10;BQYAAAAABAAEAPMAAACABQAAAAA=&#10;"/>
                  </w:pict>
                </mc:Fallback>
              </mc:AlternateContent>
            </w:r>
          </w:p>
        </w:tc>
      </w:tr>
    </w:tbl>
    <w:p w14:paraId="0DF1296C" w14:textId="77777777" w:rsidR="00110D36" w:rsidRPr="00DF086A" w:rsidRDefault="00110D36" w:rsidP="00110D36">
      <w:pPr>
        <w:jc w:val="center"/>
        <w:rPr>
          <w:b/>
          <w:bCs/>
          <w:szCs w:val="28"/>
        </w:rPr>
      </w:pPr>
    </w:p>
    <w:p w14:paraId="2D6E1205" w14:textId="16986995" w:rsidR="008E75FB" w:rsidRDefault="00CD6377" w:rsidP="00620550">
      <w:pPr>
        <w:jc w:val="center"/>
        <w:rPr>
          <w:rFonts w:ascii="Times New Roman Bold" w:hAnsi="Times New Roman Bold"/>
          <w:b/>
          <w:iCs/>
          <w:spacing w:val="-6"/>
          <w:szCs w:val="28"/>
        </w:rPr>
      </w:pPr>
      <w:r>
        <w:rPr>
          <w:b/>
          <w:szCs w:val="28"/>
        </w:rPr>
        <w:t xml:space="preserve">Quy định nguyên tắc, tiêu chí, cách phân bổ máy tính bảng cho các huyện, thành phố và các xã, phường, thị trấn trên địa bàn tỉnh </w:t>
      </w:r>
      <w:r w:rsidR="003F1F8D">
        <w:rPr>
          <w:b/>
          <w:szCs w:val="28"/>
        </w:rPr>
        <w:t>Đắk Nông</w:t>
      </w:r>
      <w:r>
        <w:rPr>
          <w:b/>
          <w:szCs w:val="28"/>
        </w:rPr>
        <w:t xml:space="preserve"> </w:t>
      </w:r>
      <w:r w:rsidRPr="00050EF1">
        <w:rPr>
          <w:rFonts w:ascii="Times New Roman Bold" w:hAnsi="Times New Roman Bold"/>
          <w:b/>
          <w:iCs/>
          <w:spacing w:val="-6"/>
          <w:szCs w:val="28"/>
        </w:rPr>
        <w:t>thuộc Chương trình cung cấp dịch vụ viễn thông công ích đến năm 2025</w:t>
      </w:r>
    </w:p>
    <w:p w14:paraId="6E0BBEA5" w14:textId="55A25D03" w:rsidR="00110D36" w:rsidRPr="008E75FB" w:rsidRDefault="00110D36" w:rsidP="00620550">
      <w:pPr>
        <w:jc w:val="center"/>
        <w:rPr>
          <w:i/>
        </w:rPr>
      </w:pPr>
      <w:r>
        <w:rPr>
          <w:i/>
          <w:noProof/>
        </w:rPr>
        <mc:AlternateContent>
          <mc:Choice Requires="wps">
            <w:drawing>
              <wp:anchor distT="0" distB="0" distL="114300" distR="114300" simplePos="0" relativeHeight="251664384" behindDoc="0" locked="0" layoutInCell="1" allowOverlap="1" wp14:anchorId="17116E7A" wp14:editId="12C7F326">
                <wp:simplePos x="0" y="0"/>
                <wp:positionH relativeFrom="column">
                  <wp:posOffset>1861185</wp:posOffset>
                </wp:positionH>
                <wp:positionV relativeFrom="paragraph">
                  <wp:posOffset>481330</wp:posOffset>
                </wp:positionV>
                <wp:extent cx="1944370" cy="0"/>
                <wp:effectExtent l="7620" t="12065" r="10160"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4732F2" id="AutoShape 6" o:spid="_x0000_s1026" type="#_x0000_t32" style="position:absolute;margin-left:146.55pt;margin-top:37.9pt;width:153.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GZhPINxBURVamtDg/SoXs2Lpt8dUrrqiGp5DH47GcjNQkbyLiVcnIEiu+GzZhBDAD/O&#10;6tjYPkDCFNAxSnK6ScKPHlH4mC3y/OER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qVA3xd4AAAAJAQAADwAAAGRycy9kb3ducmV2LnhtbEyPwU6DQBCG&#10;7ya+w2ZMejF2gQYVZGmaJh482jbxumVHoGVnCbsU7NM7xoMeZ+bLP99frGfbiQsOvnWkIF5GIJAq&#10;Z1qqFRz2rw/PIHzQZHTnCBV8oYd1eXtT6Ny4id7xsgu14BDyuVbQhNDnUvqqQav90vVIfPt0g9WB&#10;x6GWZtATh9tOJlH0KK1uiT80usdtg9V5N1oF6Mc0jjaZrQ9v1+n+I7mepn6v1OJu3ryACDiHPxh+&#10;9FkdSnY6upGMF52CJFvFjCp4SrkCA2mWrUAcfxeyLOT/BuU3AAAA//8DAFBLAQItABQABgAIAAAA&#10;IQC2gziS/gAAAOEBAAATAAAAAAAAAAAAAAAAAAAAAABbQ29udGVudF9UeXBlc10ueG1sUEsBAi0A&#10;FAAGAAgAAAAhADj9If/WAAAAlAEAAAsAAAAAAAAAAAAAAAAALwEAAF9yZWxzLy5yZWxzUEsBAi0A&#10;FAAGAAgAAAAhAD4bHskeAgAAOwQAAA4AAAAAAAAAAAAAAAAALgIAAGRycy9lMm9Eb2MueG1sUEsB&#10;Ai0AFAAGAAgAAAAhAKlQN8XeAAAACQEAAA8AAAAAAAAAAAAAAAAAeAQAAGRycy9kb3ducmV2Lnht&#10;bFBLBQYAAAAABAAEAPMAAACDBQAAAAA=&#10;"/>
            </w:pict>
          </mc:Fallback>
        </mc:AlternateContent>
      </w:r>
      <w:r w:rsidRPr="00663C86">
        <w:rPr>
          <w:i/>
          <w:lang w:val="vi-VN"/>
        </w:rPr>
        <w:t xml:space="preserve">(Ban hành </w:t>
      </w:r>
      <w:r w:rsidR="00E52CB0">
        <w:rPr>
          <w:i/>
          <w:lang w:val="vi-VN"/>
        </w:rPr>
        <w:t xml:space="preserve">kèm theo Quyết định số      </w:t>
      </w:r>
      <w:r w:rsidR="004A382F">
        <w:rPr>
          <w:i/>
        </w:rPr>
        <w:t xml:space="preserve">  </w:t>
      </w:r>
      <w:r w:rsidRPr="00663C86">
        <w:rPr>
          <w:i/>
          <w:lang w:val="vi-VN"/>
        </w:rPr>
        <w:t xml:space="preserve">/QĐ-UBND </w:t>
      </w:r>
      <w:r>
        <w:rPr>
          <w:i/>
          <w:lang w:val="vi-VN"/>
        </w:rPr>
        <w:t xml:space="preserve">ngày     </w:t>
      </w:r>
      <w:r w:rsidR="004A382F">
        <w:rPr>
          <w:i/>
        </w:rPr>
        <w:t xml:space="preserve"> </w:t>
      </w:r>
      <w:r>
        <w:rPr>
          <w:i/>
          <w:lang w:val="vi-VN"/>
        </w:rPr>
        <w:t>/</w:t>
      </w:r>
      <w:r w:rsidR="004A382F">
        <w:rPr>
          <w:i/>
        </w:rPr>
        <w:t>7</w:t>
      </w:r>
      <w:r w:rsidRPr="00BD618B">
        <w:rPr>
          <w:i/>
          <w:lang w:val="vi-VN"/>
        </w:rPr>
        <w:t>/202</w:t>
      </w:r>
      <w:r w:rsidR="008E75FB">
        <w:rPr>
          <w:i/>
        </w:rPr>
        <w:t>2</w:t>
      </w:r>
    </w:p>
    <w:p w14:paraId="539DB13B" w14:textId="46530E3F" w:rsidR="00110D36" w:rsidRPr="00BD618B" w:rsidRDefault="00110D36" w:rsidP="00110D36">
      <w:pPr>
        <w:spacing w:line="288" w:lineRule="auto"/>
        <w:jc w:val="center"/>
        <w:rPr>
          <w:i/>
          <w:lang w:val="vi-VN"/>
        </w:rPr>
      </w:pPr>
      <w:r w:rsidRPr="00BD618B">
        <w:rPr>
          <w:i/>
          <w:lang w:val="vi-VN"/>
        </w:rPr>
        <w:t xml:space="preserve"> của</w:t>
      </w:r>
      <w:r w:rsidR="00E52CB0">
        <w:rPr>
          <w:i/>
          <w:lang w:val="vi-VN"/>
        </w:rPr>
        <w:t xml:space="preserve"> Chủ tịch</w:t>
      </w:r>
      <w:r w:rsidRPr="00663C86">
        <w:rPr>
          <w:i/>
          <w:lang w:val="vi-VN"/>
        </w:rPr>
        <w:t xml:space="preserve"> </w:t>
      </w:r>
      <w:r w:rsidRPr="00BD618B">
        <w:rPr>
          <w:i/>
          <w:lang w:val="vi-VN"/>
        </w:rPr>
        <w:t xml:space="preserve">Ủy ban nhân dân tỉnh </w:t>
      </w:r>
      <w:r w:rsidR="003F1F8D">
        <w:rPr>
          <w:i/>
          <w:lang w:val="vi-VN"/>
        </w:rPr>
        <w:t>Đắk Nông</w:t>
      </w:r>
      <w:r w:rsidRPr="00BD618B">
        <w:rPr>
          <w:i/>
          <w:lang w:val="vi-VN"/>
        </w:rPr>
        <w:t>)</w:t>
      </w:r>
    </w:p>
    <w:p w14:paraId="63A516D9" w14:textId="77777777" w:rsidR="00110D36" w:rsidRPr="00BD618B" w:rsidRDefault="00110D36" w:rsidP="00110D36">
      <w:pPr>
        <w:spacing w:line="288" w:lineRule="auto"/>
        <w:rPr>
          <w:lang w:val="vi-VN"/>
        </w:rPr>
      </w:pPr>
    </w:p>
    <w:p w14:paraId="67AEA1D6" w14:textId="77777777" w:rsidR="00ED151E" w:rsidRPr="00050EF1" w:rsidRDefault="00ED151E" w:rsidP="00ED151E">
      <w:pPr>
        <w:shd w:val="clear" w:color="auto" w:fill="FFFFFF"/>
        <w:spacing w:before="60" w:after="60" w:line="276" w:lineRule="auto"/>
        <w:ind w:firstLine="720"/>
        <w:jc w:val="both"/>
        <w:rPr>
          <w:b/>
          <w:iCs/>
          <w:szCs w:val="28"/>
          <w:lang w:val="vi-VN"/>
        </w:rPr>
      </w:pPr>
      <w:r w:rsidRPr="00050EF1">
        <w:rPr>
          <w:b/>
          <w:iCs/>
          <w:szCs w:val="28"/>
          <w:lang w:val="vi-VN"/>
        </w:rPr>
        <w:t xml:space="preserve">Điều 1. Phạm vi điều chỉnh, đối tượng áp dụng </w:t>
      </w:r>
    </w:p>
    <w:p w14:paraId="31838F18" w14:textId="1A485F3C" w:rsidR="00ED151E" w:rsidRPr="00050EF1" w:rsidRDefault="00ED151E" w:rsidP="00ED151E">
      <w:pPr>
        <w:shd w:val="clear" w:color="auto" w:fill="FFFFFF"/>
        <w:spacing w:before="60" w:after="60" w:line="276" w:lineRule="auto"/>
        <w:ind w:firstLine="720"/>
        <w:jc w:val="both"/>
        <w:rPr>
          <w:iCs/>
          <w:szCs w:val="28"/>
        </w:rPr>
      </w:pPr>
      <w:r w:rsidRPr="00050EF1">
        <w:rPr>
          <w:iCs/>
          <w:szCs w:val="28"/>
          <w:lang w:val="vi-VN"/>
        </w:rPr>
        <w:t>1. Phạm vi điều chỉnh</w:t>
      </w:r>
      <w:r w:rsidRPr="00050EF1">
        <w:rPr>
          <w:iCs/>
          <w:szCs w:val="28"/>
        </w:rPr>
        <w:t>:</w:t>
      </w:r>
    </w:p>
    <w:p w14:paraId="1F156B54" w14:textId="3917AC44" w:rsidR="00ED151E" w:rsidRPr="00050EF1" w:rsidRDefault="00ED151E" w:rsidP="00ED151E">
      <w:pPr>
        <w:shd w:val="clear" w:color="auto" w:fill="FFFFFF"/>
        <w:spacing w:before="60" w:after="60" w:line="276" w:lineRule="auto"/>
        <w:ind w:firstLine="720"/>
        <w:jc w:val="both"/>
        <w:rPr>
          <w:iCs/>
          <w:szCs w:val="28"/>
        </w:rPr>
      </w:pPr>
      <w:r>
        <w:rPr>
          <w:iCs/>
          <w:szCs w:val="28"/>
        </w:rPr>
        <w:t xml:space="preserve">Quyết định </w:t>
      </w:r>
      <w:r w:rsidRPr="00050EF1">
        <w:rPr>
          <w:iCs/>
          <w:szCs w:val="28"/>
          <w:lang w:val="vi-VN"/>
        </w:rPr>
        <w:t xml:space="preserve">này hướng dẫn </w:t>
      </w:r>
      <w:r w:rsidRPr="00050EF1">
        <w:rPr>
          <w:bCs/>
          <w:szCs w:val="28"/>
        </w:rPr>
        <w:t xml:space="preserve">thực hiện </w:t>
      </w:r>
      <w:r w:rsidRPr="00050EF1">
        <w:rPr>
          <w:iCs/>
          <w:szCs w:val="28"/>
        </w:rPr>
        <w:t>hỗ trợ máy tính bảng và dịch vụ viễn thông công ích để sử dụng máy tính bảng cho hộ nghèo, hộ cận nghèo phục vụ học tập của học sinh phổ thông thuộc Chương trình cung cấp dịch vụ viễn thông công ích đến năm 2025 đã được Thủ tướng Chính phủ phê duyệt tại Quyết định số 2269/QĐ-TTg ngày 31 tháng 12 năm 2021.</w:t>
      </w:r>
    </w:p>
    <w:p w14:paraId="0FC10F02" w14:textId="77777777" w:rsidR="00ED151E" w:rsidRPr="00050EF1" w:rsidRDefault="00ED151E" w:rsidP="00ED151E">
      <w:pPr>
        <w:shd w:val="clear" w:color="auto" w:fill="FFFFFF"/>
        <w:spacing w:before="60" w:after="60" w:line="264" w:lineRule="auto"/>
        <w:ind w:firstLine="720"/>
        <w:jc w:val="both"/>
        <w:rPr>
          <w:iCs/>
          <w:szCs w:val="28"/>
        </w:rPr>
      </w:pPr>
      <w:r w:rsidRPr="00050EF1">
        <w:rPr>
          <w:iCs/>
          <w:szCs w:val="28"/>
          <w:lang w:val="vi-VN"/>
        </w:rPr>
        <w:t>2. Đối tượng áp dụng</w:t>
      </w:r>
      <w:r w:rsidRPr="00050EF1">
        <w:rPr>
          <w:iCs/>
          <w:szCs w:val="28"/>
        </w:rPr>
        <w:t>:</w:t>
      </w:r>
    </w:p>
    <w:p w14:paraId="7C6988DA" w14:textId="7AE0CDFD" w:rsidR="00ED151E" w:rsidRPr="00050EF1" w:rsidRDefault="00ED151E" w:rsidP="00ED151E">
      <w:pPr>
        <w:spacing w:before="60" w:after="60" w:line="264" w:lineRule="auto"/>
        <w:ind w:firstLine="720"/>
        <w:jc w:val="both"/>
        <w:rPr>
          <w:iCs/>
          <w:spacing w:val="-2"/>
          <w:szCs w:val="28"/>
        </w:rPr>
      </w:pPr>
      <w:r>
        <w:rPr>
          <w:iCs/>
          <w:spacing w:val="-2"/>
          <w:szCs w:val="28"/>
        </w:rPr>
        <w:t>Quyết định</w:t>
      </w:r>
      <w:r w:rsidRPr="00050EF1">
        <w:rPr>
          <w:iCs/>
          <w:spacing w:val="-2"/>
          <w:szCs w:val="28"/>
        </w:rPr>
        <w:t xml:space="preserve"> này áp dụng đối với cơ quan, tổ chức, cá nhân tham gia và có liên quan đến thực hiện hỗ trợ máy tính bảng và dịch vụ viễn thông công ích để sử dụng máy tính bảng thuộc Chương trình cung cấp dịch vụ viễn thông công ích đến năm 2025.</w:t>
      </w:r>
    </w:p>
    <w:p w14:paraId="38DE4805" w14:textId="526ABFC4" w:rsidR="00ED151E" w:rsidRPr="00050EF1" w:rsidRDefault="00ED151E" w:rsidP="00ED151E">
      <w:pPr>
        <w:spacing w:before="60" w:after="60" w:line="257" w:lineRule="auto"/>
        <w:ind w:firstLine="720"/>
        <w:jc w:val="both"/>
        <w:rPr>
          <w:strike/>
          <w:szCs w:val="28"/>
        </w:rPr>
      </w:pPr>
      <w:r w:rsidRPr="00050EF1">
        <w:rPr>
          <w:b/>
          <w:szCs w:val="28"/>
          <w:lang w:val="vi-VN"/>
        </w:rPr>
        <w:t xml:space="preserve">Điều </w:t>
      </w:r>
      <w:r>
        <w:rPr>
          <w:b/>
          <w:szCs w:val="28"/>
        </w:rPr>
        <w:t>2</w:t>
      </w:r>
      <w:r w:rsidRPr="00050EF1">
        <w:rPr>
          <w:b/>
          <w:szCs w:val="28"/>
          <w:lang w:val="vi-VN"/>
        </w:rPr>
        <w:t>.</w:t>
      </w:r>
      <w:r w:rsidRPr="00050EF1">
        <w:rPr>
          <w:b/>
          <w:szCs w:val="28"/>
        </w:rPr>
        <w:t xml:space="preserve"> Đối tượng hỗ trợ máy tính bảng</w:t>
      </w:r>
    </w:p>
    <w:p w14:paraId="427DAE66" w14:textId="6937FF1D" w:rsidR="00ED151E" w:rsidRPr="00050EF1" w:rsidRDefault="00ED151E" w:rsidP="00ED151E">
      <w:pPr>
        <w:spacing w:before="60" w:after="60" w:line="257" w:lineRule="auto"/>
        <w:ind w:firstLine="720"/>
        <w:jc w:val="both"/>
        <w:rPr>
          <w:szCs w:val="28"/>
        </w:rPr>
      </w:pPr>
      <w:r w:rsidRPr="00050EF1">
        <w:rPr>
          <w:szCs w:val="28"/>
        </w:rPr>
        <w:t>1. Đối tượng hỗ trợ máy tính bảng là hộ nghèo, hộ cận nghèo</w:t>
      </w:r>
      <w:r w:rsidR="009E7626">
        <w:rPr>
          <w:szCs w:val="28"/>
        </w:rPr>
        <w:t>, gia đình chính sách có công với cách mạng</w:t>
      </w:r>
      <w:r w:rsidRPr="00050EF1">
        <w:rPr>
          <w:szCs w:val="28"/>
        </w:rPr>
        <w:t xml:space="preserve"> đáp ứng các điều kiện sau:</w:t>
      </w:r>
    </w:p>
    <w:p w14:paraId="6A985CF0" w14:textId="77777777" w:rsidR="00ED151E" w:rsidRPr="00050EF1" w:rsidRDefault="00ED151E" w:rsidP="00ED151E">
      <w:pPr>
        <w:spacing w:before="60" w:after="60" w:line="257" w:lineRule="auto"/>
        <w:ind w:firstLine="720"/>
        <w:jc w:val="both"/>
        <w:rPr>
          <w:szCs w:val="28"/>
        </w:rPr>
      </w:pPr>
      <w:r w:rsidRPr="00050EF1">
        <w:rPr>
          <w:szCs w:val="28"/>
        </w:rPr>
        <w:t xml:space="preserve">a) Có thành viên của hộ gia đình là học sinh phổ thông; </w:t>
      </w:r>
    </w:p>
    <w:p w14:paraId="723253E0" w14:textId="77777777" w:rsidR="00ED151E" w:rsidRPr="00050EF1" w:rsidRDefault="00ED151E" w:rsidP="00ED151E">
      <w:pPr>
        <w:spacing w:before="60" w:after="60" w:line="257" w:lineRule="auto"/>
        <w:ind w:firstLine="720"/>
        <w:jc w:val="both"/>
        <w:rPr>
          <w:szCs w:val="28"/>
        </w:rPr>
      </w:pPr>
      <w:r w:rsidRPr="00050EF1">
        <w:rPr>
          <w:szCs w:val="28"/>
        </w:rPr>
        <w:t>b) Có nhu cầu nhận hỗ trợ máy tính bảng thuộc Chương trình;</w:t>
      </w:r>
    </w:p>
    <w:p w14:paraId="0FC8BFC6" w14:textId="77777777" w:rsidR="00ED151E" w:rsidRPr="00050EF1" w:rsidRDefault="00ED151E" w:rsidP="00ED151E">
      <w:pPr>
        <w:spacing w:before="60" w:after="60" w:line="257" w:lineRule="auto"/>
        <w:ind w:firstLine="720"/>
        <w:jc w:val="both"/>
        <w:rPr>
          <w:szCs w:val="28"/>
        </w:rPr>
      </w:pPr>
      <w:r w:rsidRPr="00050EF1">
        <w:rPr>
          <w:spacing w:val="-2"/>
          <w:szCs w:val="28"/>
        </w:rPr>
        <w:t xml:space="preserve">c) Chưa được nhận hỗ trợ máy tính (máy tính để bàn, máy tính xách tay, máy tính bảng) phục vụ học tập của học sinh từ các nguồn khác thuộc </w:t>
      </w:r>
      <w:r>
        <w:rPr>
          <w:spacing w:val="-2"/>
          <w:szCs w:val="28"/>
        </w:rPr>
        <w:t>C</w:t>
      </w:r>
      <w:r w:rsidRPr="00050EF1">
        <w:rPr>
          <w:spacing w:val="-2"/>
          <w:szCs w:val="28"/>
        </w:rPr>
        <w:t>hương trình “Sóng và máy tính cho em”</w:t>
      </w:r>
      <w:r w:rsidRPr="00050EF1">
        <w:rPr>
          <w:szCs w:val="28"/>
        </w:rPr>
        <w:t>.</w:t>
      </w:r>
    </w:p>
    <w:p w14:paraId="6E3FDF43" w14:textId="33DF056F" w:rsidR="00ED151E" w:rsidRDefault="00ED151E" w:rsidP="00ED151E">
      <w:pPr>
        <w:spacing w:before="60" w:after="60" w:line="257" w:lineRule="auto"/>
        <w:ind w:firstLine="720"/>
        <w:jc w:val="both"/>
        <w:rPr>
          <w:szCs w:val="28"/>
        </w:rPr>
      </w:pPr>
      <w:r w:rsidRPr="00050EF1">
        <w:rPr>
          <w:szCs w:val="28"/>
        </w:rPr>
        <w:t xml:space="preserve">2. Trong phạm vi số lượng máy tính bảng của Chương trình phân bổ cho các địa phương theo quy định tại Điều </w:t>
      </w:r>
      <w:r>
        <w:rPr>
          <w:szCs w:val="28"/>
        </w:rPr>
        <w:t>3</w:t>
      </w:r>
      <w:r w:rsidRPr="00050EF1">
        <w:rPr>
          <w:szCs w:val="28"/>
        </w:rPr>
        <w:t xml:space="preserve"> </w:t>
      </w:r>
      <w:r>
        <w:rPr>
          <w:szCs w:val="28"/>
        </w:rPr>
        <w:t>Quyết định</w:t>
      </w:r>
      <w:r w:rsidRPr="00050EF1">
        <w:rPr>
          <w:szCs w:val="28"/>
        </w:rPr>
        <w:t xml:space="preserve"> này, </w:t>
      </w:r>
      <w:r w:rsidR="00CD6377">
        <w:rPr>
          <w:szCs w:val="28"/>
        </w:rPr>
        <w:t xml:space="preserve">việc đề xuất </w:t>
      </w:r>
      <w:r w:rsidRPr="00050EF1">
        <w:rPr>
          <w:szCs w:val="28"/>
        </w:rPr>
        <w:t xml:space="preserve">đối tượng nhận máy tính bảng được xác định theo quy định tại Điều </w:t>
      </w:r>
      <w:r>
        <w:rPr>
          <w:szCs w:val="28"/>
        </w:rPr>
        <w:t>4</w:t>
      </w:r>
      <w:r w:rsidRPr="00050EF1">
        <w:rPr>
          <w:szCs w:val="28"/>
        </w:rPr>
        <w:t xml:space="preserve"> </w:t>
      </w:r>
      <w:r>
        <w:rPr>
          <w:szCs w:val="28"/>
        </w:rPr>
        <w:t>Quyết định</w:t>
      </w:r>
      <w:r w:rsidRPr="00050EF1">
        <w:rPr>
          <w:szCs w:val="28"/>
        </w:rPr>
        <w:t xml:space="preserve"> này. </w:t>
      </w:r>
    </w:p>
    <w:p w14:paraId="6A4B8883" w14:textId="0F8A7818" w:rsidR="00ED151E" w:rsidRPr="00050EF1" w:rsidRDefault="00ED151E" w:rsidP="00ED151E">
      <w:pPr>
        <w:spacing w:before="60" w:after="60" w:line="257" w:lineRule="auto"/>
        <w:ind w:firstLine="720"/>
        <w:jc w:val="both"/>
        <w:rPr>
          <w:b/>
          <w:szCs w:val="28"/>
        </w:rPr>
      </w:pPr>
      <w:r>
        <w:rPr>
          <w:b/>
          <w:szCs w:val="28"/>
        </w:rPr>
        <w:t>Điều 3</w:t>
      </w:r>
      <w:r w:rsidRPr="00050EF1">
        <w:rPr>
          <w:b/>
          <w:szCs w:val="28"/>
        </w:rPr>
        <w:t>. Tiêu chí phân bổ máy tính bảng của Chương trình cho các địa phương</w:t>
      </w:r>
    </w:p>
    <w:p w14:paraId="6EC0EBD1" w14:textId="0A4402F3" w:rsidR="00ED151E" w:rsidRPr="00050EF1" w:rsidRDefault="00ED151E" w:rsidP="00ED151E">
      <w:pPr>
        <w:spacing w:before="60" w:after="60" w:line="257" w:lineRule="auto"/>
        <w:ind w:firstLine="720"/>
        <w:jc w:val="both"/>
        <w:rPr>
          <w:szCs w:val="28"/>
        </w:rPr>
      </w:pPr>
      <w:r w:rsidRPr="00050EF1">
        <w:rPr>
          <w:szCs w:val="28"/>
        </w:rPr>
        <w:t xml:space="preserve">1. </w:t>
      </w:r>
      <w:r>
        <w:rPr>
          <w:szCs w:val="28"/>
        </w:rPr>
        <w:t>Uỷ ban nhân dân tỉnh</w:t>
      </w:r>
      <w:r w:rsidRPr="00050EF1">
        <w:rPr>
          <w:szCs w:val="28"/>
        </w:rPr>
        <w:t xml:space="preserve"> phân bổ số lượng máy tính bảng của Chương trình cho từng </w:t>
      </w:r>
      <w:r>
        <w:rPr>
          <w:szCs w:val="28"/>
        </w:rPr>
        <w:t xml:space="preserve">huyện, thành phố </w:t>
      </w:r>
      <w:r w:rsidRPr="00050EF1">
        <w:rPr>
          <w:szCs w:val="28"/>
        </w:rPr>
        <w:t xml:space="preserve">(sau đây gọi chung là </w:t>
      </w:r>
      <w:r>
        <w:rPr>
          <w:szCs w:val="28"/>
        </w:rPr>
        <w:t>huyện</w:t>
      </w:r>
      <w:r w:rsidRPr="00050EF1">
        <w:rPr>
          <w:szCs w:val="28"/>
        </w:rPr>
        <w:t>) trên cơ sở số lượng hộ nghèo, hộ cận nghèo</w:t>
      </w:r>
      <w:r w:rsidR="003C6A79">
        <w:rPr>
          <w:szCs w:val="28"/>
        </w:rPr>
        <w:t>, gia đình chính sách</w:t>
      </w:r>
      <w:r w:rsidRPr="00050EF1">
        <w:rPr>
          <w:szCs w:val="28"/>
        </w:rPr>
        <w:t xml:space="preserve"> của từng </w:t>
      </w:r>
      <w:r>
        <w:rPr>
          <w:szCs w:val="28"/>
        </w:rPr>
        <w:t>huyện</w:t>
      </w:r>
      <w:r w:rsidRPr="00050EF1">
        <w:rPr>
          <w:szCs w:val="28"/>
        </w:rPr>
        <w:t>.</w:t>
      </w:r>
    </w:p>
    <w:p w14:paraId="7A23B625" w14:textId="3F4D9234" w:rsidR="00ED151E" w:rsidRDefault="00ED151E" w:rsidP="00ED151E">
      <w:pPr>
        <w:spacing w:before="60" w:after="60" w:line="257" w:lineRule="auto"/>
        <w:ind w:firstLine="720"/>
        <w:jc w:val="both"/>
        <w:rPr>
          <w:szCs w:val="28"/>
        </w:rPr>
      </w:pPr>
      <w:r w:rsidRPr="00050EF1">
        <w:rPr>
          <w:szCs w:val="28"/>
        </w:rPr>
        <w:lastRenderedPageBreak/>
        <w:t xml:space="preserve">2. Số lượng máy tính bảng phân bổ cho </w:t>
      </w:r>
      <w:r>
        <w:rPr>
          <w:szCs w:val="28"/>
        </w:rPr>
        <w:t>các huyện</w:t>
      </w:r>
      <w:r w:rsidRPr="00050EF1">
        <w:rPr>
          <w:szCs w:val="28"/>
        </w:rPr>
        <w:t xml:space="preserve"> được xác định theo công thức sau:</w:t>
      </w:r>
    </w:p>
    <w:tbl>
      <w:tblPr>
        <w:tblW w:w="0" w:type="auto"/>
        <w:jc w:val="center"/>
        <w:tblLook w:val="04A0" w:firstRow="1" w:lastRow="0" w:firstColumn="1" w:lastColumn="0" w:noHBand="0" w:noVBand="1"/>
      </w:tblPr>
      <w:tblGrid>
        <w:gridCol w:w="1326"/>
        <w:gridCol w:w="375"/>
        <w:gridCol w:w="2590"/>
        <w:gridCol w:w="404"/>
        <w:gridCol w:w="1826"/>
      </w:tblGrid>
      <w:tr w:rsidR="00ED151E" w:rsidRPr="00050EF1" w14:paraId="1D78D00E" w14:textId="77777777" w:rsidTr="002331A2">
        <w:trPr>
          <w:jc w:val="center"/>
        </w:trPr>
        <w:tc>
          <w:tcPr>
            <w:tcW w:w="1326" w:type="dxa"/>
            <w:vMerge w:val="restart"/>
            <w:vAlign w:val="center"/>
            <w:hideMark/>
          </w:tcPr>
          <w:p w14:paraId="470FA825" w14:textId="77777777" w:rsidR="00ED151E" w:rsidRPr="00050EF1" w:rsidRDefault="00ED151E" w:rsidP="002331A2">
            <w:pPr>
              <w:spacing w:before="20" w:after="20"/>
              <w:jc w:val="right"/>
              <w:rPr>
                <w:rFonts w:eastAsia="Calibri"/>
                <w:sz w:val="26"/>
                <w:szCs w:val="26"/>
              </w:rPr>
            </w:pPr>
            <w:r w:rsidRPr="00050EF1">
              <w:rPr>
                <w:rFonts w:eastAsia="Calibri"/>
                <w:sz w:val="26"/>
                <w:szCs w:val="26"/>
              </w:rPr>
              <w:t xml:space="preserve">Mtbin </w:t>
            </w:r>
          </w:p>
        </w:tc>
        <w:tc>
          <w:tcPr>
            <w:tcW w:w="375" w:type="dxa"/>
            <w:vMerge w:val="restart"/>
            <w:vAlign w:val="center"/>
          </w:tcPr>
          <w:p w14:paraId="3EB27346" w14:textId="77777777" w:rsidR="00ED151E" w:rsidRPr="00050EF1" w:rsidRDefault="00ED151E" w:rsidP="002331A2">
            <w:pPr>
              <w:spacing w:before="20" w:after="20"/>
              <w:rPr>
                <w:rFonts w:eastAsia="Calibri"/>
                <w:sz w:val="26"/>
                <w:szCs w:val="26"/>
              </w:rPr>
            </w:pPr>
          </w:p>
          <w:p w14:paraId="5EFD2A7B" w14:textId="77777777" w:rsidR="00ED151E" w:rsidRPr="00050EF1" w:rsidRDefault="00ED151E" w:rsidP="002331A2">
            <w:pPr>
              <w:spacing w:before="20" w:after="20"/>
              <w:rPr>
                <w:rFonts w:eastAsia="Calibri"/>
                <w:sz w:val="26"/>
                <w:szCs w:val="26"/>
              </w:rPr>
            </w:pPr>
            <w:r w:rsidRPr="00050EF1">
              <w:rPr>
                <w:rFonts w:eastAsia="Calibri"/>
                <w:sz w:val="26"/>
                <w:szCs w:val="26"/>
              </w:rPr>
              <w:t xml:space="preserve">= </w:t>
            </w:r>
          </w:p>
          <w:p w14:paraId="315399A9" w14:textId="77777777" w:rsidR="00ED151E" w:rsidRPr="00050EF1" w:rsidRDefault="00ED151E" w:rsidP="002331A2">
            <w:pPr>
              <w:spacing w:before="20" w:after="20"/>
              <w:rPr>
                <w:rFonts w:eastAsia="Calibri"/>
                <w:sz w:val="26"/>
                <w:szCs w:val="26"/>
              </w:rPr>
            </w:pPr>
          </w:p>
        </w:tc>
        <w:tc>
          <w:tcPr>
            <w:tcW w:w="2590" w:type="dxa"/>
            <w:tcBorders>
              <w:top w:val="nil"/>
              <w:left w:val="nil"/>
              <w:bottom w:val="single" w:sz="4" w:space="0" w:color="auto"/>
              <w:right w:val="nil"/>
            </w:tcBorders>
            <w:vAlign w:val="center"/>
          </w:tcPr>
          <w:p w14:paraId="6F3AAE3A" w14:textId="77777777" w:rsidR="00ED151E" w:rsidRPr="00050EF1" w:rsidRDefault="00ED151E" w:rsidP="002331A2">
            <w:pPr>
              <w:spacing w:before="20" w:after="20"/>
              <w:jc w:val="center"/>
              <w:rPr>
                <w:rFonts w:eastAsia="Calibri"/>
                <w:sz w:val="26"/>
                <w:szCs w:val="26"/>
              </w:rPr>
            </w:pPr>
          </w:p>
          <w:p w14:paraId="393ACC00" w14:textId="77777777" w:rsidR="00ED151E" w:rsidRPr="00050EF1" w:rsidRDefault="00ED151E" w:rsidP="002331A2">
            <w:pPr>
              <w:spacing w:before="20" w:after="20"/>
              <w:jc w:val="center"/>
              <w:rPr>
                <w:rFonts w:eastAsia="Calibri"/>
                <w:sz w:val="26"/>
                <w:szCs w:val="26"/>
              </w:rPr>
            </w:pPr>
            <w:r w:rsidRPr="00050EF1">
              <w:rPr>
                <w:rFonts w:eastAsia="Calibri"/>
                <w:sz w:val="26"/>
                <w:szCs w:val="26"/>
              </w:rPr>
              <w:t xml:space="preserve">Mtbn </w:t>
            </w:r>
          </w:p>
        </w:tc>
        <w:tc>
          <w:tcPr>
            <w:tcW w:w="404" w:type="dxa"/>
            <w:vMerge w:val="restart"/>
            <w:vAlign w:val="center"/>
            <w:hideMark/>
          </w:tcPr>
          <w:p w14:paraId="1FB0E941" w14:textId="77777777" w:rsidR="00ED151E" w:rsidRPr="00050EF1" w:rsidRDefault="00ED151E" w:rsidP="002331A2">
            <w:pPr>
              <w:spacing w:after="20"/>
              <w:rPr>
                <w:rFonts w:eastAsia="Calibri"/>
                <w:sz w:val="26"/>
                <w:szCs w:val="26"/>
              </w:rPr>
            </w:pPr>
            <w:r w:rsidRPr="00050EF1">
              <w:rPr>
                <w:rFonts w:eastAsia="Calibri"/>
                <w:sz w:val="26"/>
                <w:szCs w:val="26"/>
              </w:rPr>
              <w:t>X</w:t>
            </w:r>
          </w:p>
        </w:tc>
        <w:tc>
          <w:tcPr>
            <w:tcW w:w="1826" w:type="dxa"/>
            <w:vMerge w:val="restart"/>
            <w:vAlign w:val="center"/>
            <w:hideMark/>
          </w:tcPr>
          <w:p w14:paraId="60F12081" w14:textId="77777777" w:rsidR="00ED151E" w:rsidRPr="00050EF1" w:rsidRDefault="00ED151E" w:rsidP="002331A2">
            <w:pPr>
              <w:spacing w:before="20" w:after="20"/>
              <w:rPr>
                <w:rFonts w:eastAsia="Calibri"/>
                <w:sz w:val="26"/>
                <w:szCs w:val="26"/>
              </w:rPr>
            </w:pPr>
            <w:r w:rsidRPr="00050EF1">
              <w:rPr>
                <w:rFonts w:eastAsia="Calibri"/>
                <w:sz w:val="26"/>
                <w:szCs w:val="26"/>
              </w:rPr>
              <w:t>(Hncni - Mtki)</w:t>
            </w:r>
          </w:p>
        </w:tc>
      </w:tr>
      <w:tr w:rsidR="00ED151E" w:rsidRPr="00050EF1" w14:paraId="4488CBFD" w14:textId="77777777" w:rsidTr="002331A2">
        <w:trPr>
          <w:jc w:val="center"/>
        </w:trPr>
        <w:tc>
          <w:tcPr>
            <w:tcW w:w="0" w:type="auto"/>
            <w:vMerge/>
            <w:vAlign w:val="center"/>
            <w:hideMark/>
          </w:tcPr>
          <w:p w14:paraId="3ED25EBC" w14:textId="77777777" w:rsidR="00ED151E" w:rsidRPr="00050EF1" w:rsidRDefault="00ED151E" w:rsidP="002331A2">
            <w:pPr>
              <w:rPr>
                <w:rFonts w:eastAsia="Calibri"/>
                <w:sz w:val="26"/>
                <w:szCs w:val="26"/>
              </w:rPr>
            </w:pPr>
          </w:p>
        </w:tc>
        <w:tc>
          <w:tcPr>
            <w:tcW w:w="0" w:type="auto"/>
            <w:vMerge/>
            <w:vAlign w:val="center"/>
            <w:hideMark/>
          </w:tcPr>
          <w:p w14:paraId="27892E3C" w14:textId="77777777" w:rsidR="00ED151E" w:rsidRPr="00050EF1" w:rsidRDefault="00ED151E" w:rsidP="002331A2">
            <w:pPr>
              <w:rPr>
                <w:rFonts w:eastAsia="Calibri"/>
                <w:sz w:val="26"/>
                <w:szCs w:val="26"/>
              </w:rPr>
            </w:pPr>
          </w:p>
        </w:tc>
        <w:tc>
          <w:tcPr>
            <w:tcW w:w="2590" w:type="dxa"/>
            <w:tcBorders>
              <w:top w:val="single" w:sz="4" w:space="0" w:color="auto"/>
              <w:left w:val="nil"/>
              <w:bottom w:val="nil"/>
              <w:right w:val="nil"/>
            </w:tcBorders>
            <w:vAlign w:val="center"/>
            <w:hideMark/>
          </w:tcPr>
          <w:p w14:paraId="54BF88C4" w14:textId="77777777" w:rsidR="00ED151E" w:rsidRPr="00050EF1" w:rsidRDefault="00ED151E" w:rsidP="002331A2">
            <w:pPr>
              <w:spacing w:before="20" w:after="20"/>
              <w:rPr>
                <w:rFonts w:eastAsia="Calibri"/>
                <w:sz w:val="26"/>
                <w:szCs w:val="26"/>
              </w:rPr>
            </w:pPr>
            <w:r w:rsidRPr="00050EF1">
              <w:rPr>
                <w:rFonts w:eastAsia="Calibri"/>
                <w:sz w:val="26"/>
                <w:szCs w:val="26"/>
              </w:rPr>
              <w:t xml:space="preserve">        </w:t>
            </w:r>
            <w:r>
              <w:rPr>
                <w:rFonts w:eastAsia="Calibri"/>
                <w:sz w:val="26"/>
                <w:szCs w:val="26"/>
              </w:rPr>
              <w:t>t</w:t>
            </w:r>
          </w:p>
          <w:p w14:paraId="52EEA04B" w14:textId="77777777" w:rsidR="00ED151E" w:rsidRPr="00050EF1" w:rsidRDefault="00ED151E" w:rsidP="002331A2">
            <w:pPr>
              <w:spacing w:before="20" w:after="20"/>
              <w:jc w:val="center"/>
              <w:rPr>
                <w:rFonts w:eastAsia="Calibri"/>
                <w:sz w:val="26"/>
                <w:szCs w:val="26"/>
              </w:rPr>
            </w:pPr>
            <w:r w:rsidRPr="00050EF1">
              <w:rPr>
                <w:rFonts w:eastAsia="Calibri"/>
                <w:sz w:val="26"/>
                <w:szCs w:val="26"/>
              </w:rPr>
              <w:t xml:space="preserve">     ∑ (Hncni</w:t>
            </w:r>
            <w:r>
              <w:rPr>
                <w:rFonts w:eastAsia="Calibri"/>
                <w:sz w:val="26"/>
                <w:szCs w:val="26"/>
              </w:rPr>
              <w:t xml:space="preserve"> - </w:t>
            </w:r>
            <w:r w:rsidRPr="00050EF1">
              <w:rPr>
                <w:rFonts w:eastAsia="Calibri"/>
                <w:sz w:val="26"/>
                <w:szCs w:val="26"/>
              </w:rPr>
              <w:t>Mtki)</w:t>
            </w:r>
          </w:p>
          <w:p w14:paraId="278835F7" w14:textId="77777777" w:rsidR="00ED151E" w:rsidRPr="00050EF1" w:rsidRDefault="00ED151E" w:rsidP="002331A2">
            <w:pPr>
              <w:spacing w:before="20" w:after="20"/>
              <w:rPr>
                <w:rFonts w:eastAsia="Calibri"/>
                <w:sz w:val="26"/>
                <w:szCs w:val="26"/>
              </w:rPr>
            </w:pPr>
            <w:r w:rsidRPr="00050EF1">
              <w:rPr>
                <w:rFonts w:eastAsia="Calibri"/>
                <w:sz w:val="26"/>
                <w:szCs w:val="26"/>
              </w:rPr>
              <w:t xml:space="preserve">       i=1</w:t>
            </w:r>
          </w:p>
        </w:tc>
        <w:tc>
          <w:tcPr>
            <w:tcW w:w="0" w:type="auto"/>
            <w:vMerge/>
            <w:vAlign w:val="center"/>
            <w:hideMark/>
          </w:tcPr>
          <w:p w14:paraId="2F8AFA9B" w14:textId="77777777" w:rsidR="00ED151E" w:rsidRPr="00050EF1" w:rsidRDefault="00ED151E" w:rsidP="002331A2">
            <w:pPr>
              <w:rPr>
                <w:rFonts w:eastAsia="Calibri"/>
                <w:sz w:val="26"/>
                <w:szCs w:val="26"/>
              </w:rPr>
            </w:pPr>
          </w:p>
        </w:tc>
        <w:tc>
          <w:tcPr>
            <w:tcW w:w="1826" w:type="dxa"/>
            <w:vMerge/>
            <w:vAlign w:val="center"/>
            <w:hideMark/>
          </w:tcPr>
          <w:p w14:paraId="01BCD6CB" w14:textId="77777777" w:rsidR="00ED151E" w:rsidRPr="00050EF1" w:rsidRDefault="00ED151E" w:rsidP="002331A2">
            <w:pPr>
              <w:rPr>
                <w:rFonts w:eastAsia="Calibri"/>
                <w:sz w:val="26"/>
                <w:szCs w:val="26"/>
              </w:rPr>
            </w:pPr>
          </w:p>
        </w:tc>
      </w:tr>
    </w:tbl>
    <w:p w14:paraId="4F068320" w14:textId="77777777" w:rsidR="00ED151E" w:rsidRDefault="00ED151E" w:rsidP="00ED151E">
      <w:pPr>
        <w:spacing w:before="60" w:after="60" w:line="264" w:lineRule="auto"/>
        <w:ind w:firstLine="720"/>
        <w:jc w:val="both"/>
        <w:rPr>
          <w:szCs w:val="28"/>
        </w:rPr>
      </w:pPr>
    </w:p>
    <w:p w14:paraId="47E147C7" w14:textId="77777777" w:rsidR="00ED151E" w:rsidRPr="00050EF1" w:rsidRDefault="00ED151E" w:rsidP="00ED151E">
      <w:pPr>
        <w:spacing w:before="60" w:after="60" w:line="257" w:lineRule="auto"/>
        <w:ind w:firstLine="720"/>
        <w:jc w:val="both"/>
        <w:rPr>
          <w:szCs w:val="28"/>
        </w:rPr>
      </w:pPr>
      <w:r w:rsidRPr="00050EF1">
        <w:rPr>
          <w:szCs w:val="28"/>
        </w:rPr>
        <w:t>Trong đó:</w:t>
      </w:r>
    </w:p>
    <w:p w14:paraId="288B7F60" w14:textId="6F10EB4D" w:rsidR="00ED151E" w:rsidRPr="00050EF1" w:rsidRDefault="00ED151E" w:rsidP="00ED151E">
      <w:pPr>
        <w:spacing w:before="60" w:after="60" w:line="257" w:lineRule="auto"/>
        <w:ind w:firstLine="720"/>
        <w:jc w:val="both"/>
        <w:rPr>
          <w:szCs w:val="28"/>
        </w:rPr>
      </w:pPr>
      <w:r w:rsidRPr="00050EF1">
        <w:rPr>
          <w:szCs w:val="28"/>
        </w:rPr>
        <w:t xml:space="preserve">a) Mtbin: Là số lượng (cái) máy tính bảng của Chương trình phân bổ cho </w:t>
      </w:r>
      <w:r>
        <w:rPr>
          <w:szCs w:val="28"/>
        </w:rPr>
        <w:t>huyện</w:t>
      </w:r>
      <w:r w:rsidRPr="00050EF1">
        <w:rPr>
          <w:szCs w:val="28"/>
        </w:rPr>
        <w:t xml:space="preserve"> i trong năm n;</w:t>
      </w:r>
    </w:p>
    <w:p w14:paraId="0AA256CD" w14:textId="77777777" w:rsidR="00ED151E" w:rsidRPr="00050EF1" w:rsidRDefault="00ED151E" w:rsidP="00ED151E">
      <w:pPr>
        <w:spacing w:before="60" w:after="60" w:line="257" w:lineRule="auto"/>
        <w:ind w:firstLine="720"/>
        <w:jc w:val="both"/>
        <w:rPr>
          <w:szCs w:val="28"/>
        </w:rPr>
      </w:pPr>
      <w:r w:rsidRPr="00050EF1">
        <w:rPr>
          <w:spacing w:val="-4"/>
          <w:szCs w:val="28"/>
        </w:rPr>
        <w:t>b) Mtbn: Là số lượng máy tính bảng của Chương trình thực hiện hỗ trợ trong năm n;</w:t>
      </w:r>
    </w:p>
    <w:p w14:paraId="10E8B08C" w14:textId="6D72849A" w:rsidR="00ED151E" w:rsidRPr="00012B94" w:rsidRDefault="00ED151E" w:rsidP="00ED151E">
      <w:pPr>
        <w:spacing w:before="60" w:after="60" w:line="257" w:lineRule="auto"/>
        <w:ind w:firstLine="720"/>
        <w:jc w:val="both"/>
        <w:rPr>
          <w:spacing w:val="-6"/>
          <w:szCs w:val="28"/>
        </w:rPr>
      </w:pPr>
      <w:r w:rsidRPr="00012B94">
        <w:rPr>
          <w:spacing w:val="-6"/>
          <w:szCs w:val="28"/>
        </w:rPr>
        <w:t>c) Hncni: Số lượng hộ nghèo, cận nghèo</w:t>
      </w:r>
      <w:r w:rsidR="00FA6C77">
        <w:rPr>
          <w:spacing w:val="-6"/>
          <w:szCs w:val="28"/>
        </w:rPr>
        <w:t>, gia đình chính sách</w:t>
      </w:r>
      <w:r w:rsidRPr="00012B94">
        <w:rPr>
          <w:spacing w:val="-6"/>
          <w:szCs w:val="28"/>
        </w:rPr>
        <w:t xml:space="preserve"> của </w:t>
      </w:r>
      <w:r>
        <w:rPr>
          <w:spacing w:val="-6"/>
          <w:szCs w:val="28"/>
        </w:rPr>
        <w:t>huyện i (do Ủy ban nhân dân cấp huyện</w:t>
      </w:r>
      <w:r w:rsidRPr="00012B94">
        <w:rPr>
          <w:spacing w:val="-6"/>
          <w:szCs w:val="28"/>
        </w:rPr>
        <w:t xml:space="preserve"> cung cấp tại thời điểm xác định số liệu);</w:t>
      </w:r>
    </w:p>
    <w:p w14:paraId="49C99591" w14:textId="7F06E5CA" w:rsidR="00ED151E" w:rsidRPr="00D379D2" w:rsidRDefault="00ED151E" w:rsidP="00ED151E">
      <w:pPr>
        <w:spacing w:before="60" w:after="60" w:line="257" w:lineRule="auto"/>
        <w:ind w:firstLine="720"/>
        <w:jc w:val="both"/>
        <w:rPr>
          <w:szCs w:val="28"/>
        </w:rPr>
      </w:pPr>
      <w:r w:rsidRPr="00D379D2">
        <w:rPr>
          <w:szCs w:val="28"/>
        </w:rPr>
        <w:t xml:space="preserve">d) Mtki: Là số lượng máy tính bảng </w:t>
      </w:r>
      <w:r>
        <w:rPr>
          <w:szCs w:val="28"/>
        </w:rPr>
        <w:t>huyện</w:t>
      </w:r>
      <w:r w:rsidRPr="00D379D2">
        <w:rPr>
          <w:szCs w:val="28"/>
        </w:rPr>
        <w:t xml:space="preserve"> i đã được hỗ trợ từ Chương trình này của các năm trước năm n và số lượng máy tính</w:t>
      </w:r>
      <w:r>
        <w:rPr>
          <w:szCs w:val="28"/>
        </w:rPr>
        <w:t>, máy tính bảng</w:t>
      </w:r>
      <w:r w:rsidRPr="00D379D2">
        <w:rPr>
          <w:szCs w:val="28"/>
        </w:rPr>
        <w:t xml:space="preserve"> đã được hỗ trợ bằng các nguồn khác thuộc Chương trình “Sóng và máy tính cho em” (tính đến thời điểm phân bổ máy tính bảng cho các địa phương)</w:t>
      </w:r>
      <w:r>
        <w:rPr>
          <w:szCs w:val="28"/>
        </w:rPr>
        <w:t>;</w:t>
      </w:r>
    </w:p>
    <w:p w14:paraId="557BCA0B" w14:textId="7FFFBEB5" w:rsidR="00ED151E" w:rsidRPr="00050EF1" w:rsidRDefault="00ED151E" w:rsidP="00ED151E">
      <w:pPr>
        <w:spacing w:before="60" w:after="60" w:line="257" w:lineRule="auto"/>
        <w:ind w:firstLine="720"/>
        <w:jc w:val="both"/>
        <w:rPr>
          <w:szCs w:val="28"/>
        </w:rPr>
      </w:pPr>
      <w:r w:rsidRPr="00050EF1">
        <w:rPr>
          <w:spacing w:val="-4"/>
          <w:szCs w:val="28"/>
        </w:rPr>
        <w:t xml:space="preserve">đ) </w:t>
      </w:r>
      <w:r>
        <w:rPr>
          <w:rFonts w:eastAsia="Calibri"/>
          <w:sz w:val="26"/>
          <w:szCs w:val="26"/>
        </w:rPr>
        <w:t>t</w:t>
      </w:r>
      <w:r w:rsidRPr="00050EF1">
        <w:rPr>
          <w:szCs w:val="28"/>
        </w:rPr>
        <w:t xml:space="preserve">: Là số </w:t>
      </w:r>
      <w:r w:rsidR="00A23348">
        <w:rPr>
          <w:szCs w:val="28"/>
        </w:rPr>
        <w:t>huyện</w:t>
      </w:r>
      <w:r w:rsidRPr="00050EF1">
        <w:rPr>
          <w:szCs w:val="28"/>
        </w:rPr>
        <w:t xml:space="preserve"> có hộ nghèo, hộ cận nghèo.</w:t>
      </w:r>
    </w:p>
    <w:p w14:paraId="0902F731" w14:textId="4E3E4F2E" w:rsidR="00ED151E" w:rsidRPr="00050EF1" w:rsidRDefault="00ED151E" w:rsidP="00ED151E">
      <w:pPr>
        <w:spacing w:before="60" w:after="60" w:line="257" w:lineRule="auto"/>
        <w:ind w:firstLine="720"/>
        <w:jc w:val="both"/>
        <w:rPr>
          <w:b/>
          <w:szCs w:val="28"/>
        </w:rPr>
      </w:pPr>
      <w:r w:rsidRPr="00050EF1">
        <w:rPr>
          <w:b/>
          <w:szCs w:val="28"/>
        </w:rPr>
        <w:t xml:space="preserve">Điều </w:t>
      </w:r>
      <w:r>
        <w:rPr>
          <w:b/>
          <w:szCs w:val="28"/>
        </w:rPr>
        <w:t>4</w:t>
      </w:r>
      <w:r w:rsidRPr="00050EF1">
        <w:rPr>
          <w:b/>
          <w:szCs w:val="28"/>
        </w:rPr>
        <w:t>. Phân bổ máy tính bảng và đề xuất danh sách đối tượng được nhận máy tính bảng tại các địa phương</w:t>
      </w:r>
    </w:p>
    <w:p w14:paraId="51D1DB8E" w14:textId="77777777" w:rsidR="00ED151E" w:rsidRPr="00050EF1" w:rsidRDefault="00ED151E" w:rsidP="00ED151E">
      <w:pPr>
        <w:spacing w:before="60" w:after="60" w:line="257" w:lineRule="auto"/>
        <w:ind w:firstLine="720"/>
        <w:jc w:val="both"/>
        <w:rPr>
          <w:szCs w:val="28"/>
        </w:rPr>
      </w:pPr>
      <w:r w:rsidRPr="00050EF1">
        <w:rPr>
          <w:szCs w:val="28"/>
        </w:rPr>
        <w:t>1. Tiêu chí ưu tiên hộ gia đình được nhận máy tính bảng:</w:t>
      </w:r>
    </w:p>
    <w:p w14:paraId="7AE0BEBC" w14:textId="6CA92BE3" w:rsidR="00ED151E" w:rsidRPr="00050EF1" w:rsidRDefault="00ED151E" w:rsidP="00ED151E">
      <w:pPr>
        <w:spacing w:before="60" w:after="60" w:line="257" w:lineRule="auto"/>
        <w:ind w:firstLine="720"/>
        <w:jc w:val="both"/>
        <w:rPr>
          <w:szCs w:val="28"/>
        </w:rPr>
      </w:pPr>
      <w:r w:rsidRPr="00050EF1">
        <w:rPr>
          <w:szCs w:val="28"/>
        </w:rPr>
        <w:t>Tiêu chí chung ưu tiên đối t</w:t>
      </w:r>
      <w:r w:rsidR="00A23348">
        <w:rPr>
          <w:szCs w:val="28"/>
        </w:rPr>
        <w:t>ượng quy định tại khoản 1 Điều 2</w:t>
      </w:r>
      <w:r w:rsidRPr="00050EF1">
        <w:rPr>
          <w:szCs w:val="28"/>
        </w:rPr>
        <w:t xml:space="preserve"> </w:t>
      </w:r>
      <w:r w:rsidR="00A23348">
        <w:rPr>
          <w:szCs w:val="28"/>
        </w:rPr>
        <w:t>Quyết định</w:t>
      </w:r>
      <w:r w:rsidRPr="00050EF1">
        <w:rPr>
          <w:szCs w:val="28"/>
        </w:rPr>
        <w:t xml:space="preserve"> này được nhận hỗ trợ máy tính bảng theo thứ tự sau:</w:t>
      </w:r>
    </w:p>
    <w:p w14:paraId="1B021E92" w14:textId="4C0308B9" w:rsidR="00ED151E" w:rsidRPr="00050EF1" w:rsidRDefault="00ED151E" w:rsidP="00ED151E">
      <w:pPr>
        <w:spacing w:before="60" w:after="60" w:line="257" w:lineRule="auto"/>
        <w:ind w:firstLine="720"/>
        <w:jc w:val="both"/>
        <w:rPr>
          <w:szCs w:val="28"/>
        </w:rPr>
      </w:pPr>
      <w:r w:rsidRPr="00050EF1">
        <w:rPr>
          <w:szCs w:val="28"/>
        </w:rPr>
        <w:t>a) Hộ nghèo, hộ cận nghèo đồng thời là gia đình chính sách người có công với cách mạng;</w:t>
      </w:r>
    </w:p>
    <w:p w14:paraId="3B5B8CA6" w14:textId="7D0F1243" w:rsidR="00ED151E" w:rsidRDefault="00ED151E" w:rsidP="00ED151E">
      <w:pPr>
        <w:spacing w:before="60" w:after="60" w:line="257" w:lineRule="auto"/>
        <w:ind w:firstLine="720"/>
        <w:jc w:val="both"/>
        <w:rPr>
          <w:szCs w:val="28"/>
        </w:rPr>
      </w:pPr>
      <w:r w:rsidRPr="00050EF1">
        <w:rPr>
          <w:szCs w:val="28"/>
        </w:rPr>
        <w:t>b</w:t>
      </w:r>
      <w:r w:rsidRPr="00050EF1">
        <w:rPr>
          <w:spacing w:val="-2"/>
          <w:szCs w:val="28"/>
        </w:rPr>
        <w:t xml:space="preserve">) </w:t>
      </w:r>
      <w:r w:rsidRPr="00050EF1">
        <w:rPr>
          <w:szCs w:val="28"/>
        </w:rPr>
        <w:t>Hộ nghèo, hộ cận nghèo đồng thời là gia đình chính sách xã hội;</w:t>
      </w:r>
    </w:p>
    <w:p w14:paraId="463CA03B" w14:textId="74762C01" w:rsidR="00F9703F" w:rsidRPr="00F9703F" w:rsidRDefault="00F9703F" w:rsidP="00ED151E">
      <w:pPr>
        <w:spacing w:before="60" w:after="60" w:line="257" w:lineRule="auto"/>
        <w:ind w:firstLine="720"/>
        <w:jc w:val="both"/>
        <w:rPr>
          <w:i/>
          <w:spacing w:val="-2"/>
          <w:szCs w:val="28"/>
        </w:rPr>
      </w:pPr>
      <w:r>
        <w:rPr>
          <w:szCs w:val="28"/>
        </w:rPr>
        <w:t xml:space="preserve">c) Hộ nghèo, cận nghèo thuộc vùng dân tộc thiểu số và miền núi được phân định theo trình độ phát triển theo Quyết định số 861/QĐ-TTg ngày 04/6/2021 của Thủ tướng Chính phủ </w:t>
      </w:r>
      <w:r w:rsidRPr="00F9703F">
        <w:rPr>
          <w:i/>
          <w:szCs w:val="28"/>
        </w:rPr>
        <w:t>(theo thứ tự ưu tiên xã khu vực III, xã khu vực II, xã khu vực I);</w:t>
      </w:r>
    </w:p>
    <w:p w14:paraId="422F8C54" w14:textId="1FB7FDD4" w:rsidR="00ED151E" w:rsidRPr="00050EF1" w:rsidRDefault="00F9703F" w:rsidP="00ED151E">
      <w:pPr>
        <w:spacing w:before="60" w:after="60" w:line="257" w:lineRule="auto"/>
        <w:ind w:firstLine="720"/>
        <w:jc w:val="both"/>
        <w:rPr>
          <w:spacing w:val="-2"/>
          <w:szCs w:val="28"/>
        </w:rPr>
      </w:pPr>
      <w:r>
        <w:rPr>
          <w:spacing w:val="-2"/>
          <w:szCs w:val="28"/>
        </w:rPr>
        <w:t>d</w:t>
      </w:r>
      <w:r w:rsidR="00ED151E" w:rsidRPr="00050EF1">
        <w:rPr>
          <w:spacing w:val="-2"/>
          <w:szCs w:val="28"/>
        </w:rPr>
        <w:t>) Hộ nghèo;</w:t>
      </w:r>
    </w:p>
    <w:p w14:paraId="35274C0E" w14:textId="64FCA485" w:rsidR="00ED151E" w:rsidRPr="00050EF1" w:rsidRDefault="00F9703F" w:rsidP="00ED151E">
      <w:pPr>
        <w:spacing w:before="60" w:after="60" w:line="257" w:lineRule="auto"/>
        <w:ind w:firstLine="720"/>
        <w:jc w:val="both"/>
        <w:rPr>
          <w:szCs w:val="28"/>
        </w:rPr>
      </w:pPr>
      <w:r>
        <w:rPr>
          <w:spacing w:val="-2"/>
          <w:szCs w:val="28"/>
        </w:rPr>
        <w:t>đ</w:t>
      </w:r>
      <w:r w:rsidR="00ED151E" w:rsidRPr="00050EF1">
        <w:rPr>
          <w:spacing w:val="-2"/>
          <w:szCs w:val="28"/>
        </w:rPr>
        <w:t>) Hộ cận nghèo.</w:t>
      </w:r>
    </w:p>
    <w:p w14:paraId="3F9D9140" w14:textId="10F3F96B" w:rsidR="00ED151E" w:rsidRPr="00050EF1" w:rsidRDefault="00ED151E" w:rsidP="00ED151E">
      <w:pPr>
        <w:spacing w:before="60" w:after="60" w:line="257" w:lineRule="auto"/>
        <w:ind w:firstLine="720"/>
        <w:jc w:val="both"/>
        <w:rPr>
          <w:spacing w:val="-2"/>
          <w:szCs w:val="28"/>
        </w:rPr>
      </w:pPr>
      <w:r w:rsidRPr="00050EF1">
        <w:rPr>
          <w:spacing w:val="-2"/>
          <w:szCs w:val="28"/>
        </w:rPr>
        <w:t xml:space="preserve">2. Căn cứ tình hình thực tế tại địa phương và số lượng máy tính bảng được phân bổ, Ủy ban nhân dân cấp </w:t>
      </w:r>
      <w:r w:rsidR="00A23348">
        <w:rPr>
          <w:spacing w:val="-2"/>
          <w:szCs w:val="28"/>
        </w:rPr>
        <w:t>huyện</w:t>
      </w:r>
      <w:r w:rsidRPr="00050EF1">
        <w:rPr>
          <w:spacing w:val="-2"/>
          <w:szCs w:val="28"/>
        </w:rPr>
        <w:t xml:space="preserve"> có trách nhiệm:</w:t>
      </w:r>
    </w:p>
    <w:p w14:paraId="1ADA07C3" w14:textId="6EC71AA4" w:rsidR="00ED151E" w:rsidRPr="00050EF1" w:rsidRDefault="00ED151E" w:rsidP="00ED151E">
      <w:pPr>
        <w:spacing w:before="60" w:after="60" w:line="257" w:lineRule="auto"/>
        <w:ind w:firstLine="720"/>
        <w:jc w:val="both"/>
        <w:rPr>
          <w:spacing w:val="-2"/>
          <w:szCs w:val="28"/>
        </w:rPr>
      </w:pPr>
      <w:r w:rsidRPr="00050EF1">
        <w:rPr>
          <w:spacing w:val="-2"/>
          <w:szCs w:val="28"/>
        </w:rPr>
        <w:t xml:space="preserve">a) </w:t>
      </w:r>
      <w:r w:rsidR="00A23348">
        <w:rPr>
          <w:spacing w:val="-2"/>
          <w:szCs w:val="28"/>
        </w:rPr>
        <w:t>P</w:t>
      </w:r>
      <w:r w:rsidRPr="00050EF1">
        <w:rPr>
          <w:spacing w:val="-2"/>
          <w:szCs w:val="28"/>
        </w:rPr>
        <w:t>hân bổ máy tính bảng cho các các xã, phường, thị trấn thuộc địa bàn;</w:t>
      </w:r>
    </w:p>
    <w:p w14:paraId="39689091" w14:textId="1E68442D" w:rsidR="00ED151E" w:rsidRPr="00050EF1" w:rsidRDefault="00ED151E" w:rsidP="00ED151E">
      <w:pPr>
        <w:spacing w:before="60" w:after="60" w:line="257" w:lineRule="auto"/>
        <w:ind w:firstLine="720"/>
        <w:jc w:val="both"/>
        <w:rPr>
          <w:spacing w:val="-2"/>
          <w:szCs w:val="28"/>
        </w:rPr>
      </w:pPr>
      <w:r w:rsidRPr="00050EF1">
        <w:rPr>
          <w:spacing w:val="-2"/>
          <w:szCs w:val="28"/>
        </w:rPr>
        <w:lastRenderedPageBreak/>
        <w:t xml:space="preserve">b) </w:t>
      </w:r>
      <w:r w:rsidR="00A23348">
        <w:rPr>
          <w:spacing w:val="-2"/>
          <w:szCs w:val="28"/>
        </w:rPr>
        <w:t>C</w:t>
      </w:r>
      <w:r w:rsidRPr="00050EF1">
        <w:rPr>
          <w:szCs w:val="28"/>
        </w:rPr>
        <w:t xml:space="preserve">hỉ đạo công tác xét chọn, đề xuất danh sách hộ gia đình được nhận máy tính bảng tại địa phương; đảm bảo đúng đối tượng theo quy định tại Điều </w:t>
      </w:r>
      <w:r w:rsidR="00A23348">
        <w:rPr>
          <w:szCs w:val="28"/>
        </w:rPr>
        <w:t>2 Quyết định</w:t>
      </w:r>
      <w:r w:rsidRPr="00050EF1">
        <w:rPr>
          <w:szCs w:val="28"/>
        </w:rPr>
        <w:t xml:space="preserve"> này và theo các tiêu chí ưu tiên;</w:t>
      </w:r>
    </w:p>
    <w:p w14:paraId="7B7EE483" w14:textId="7BA8D3D1" w:rsidR="00ED151E" w:rsidRPr="00050EF1" w:rsidRDefault="00ED151E" w:rsidP="00ED151E">
      <w:pPr>
        <w:spacing w:before="60" w:after="60" w:line="257" w:lineRule="auto"/>
        <w:ind w:firstLine="720"/>
        <w:jc w:val="both"/>
        <w:rPr>
          <w:spacing w:val="-2"/>
          <w:szCs w:val="28"/>
        </w:rPr>
      </w:pPr>
      <w:r w:rsidRPr="00534874">
        <w:rPr>
          <w:spacing w:val="2"/>
          <w:szCs w:val="28"/>
        </w:rPr>
        <w:t>c) Phê duyệt Danh sách hộ gia đình tại địa phươn</w:t>
      </w:r>
      <w:r w:rsidR="00615237">
        <w:rPr>
          <w:spacing w:val="2"/>
          <w:szCs w:val="28"/>
        </w:rPr>
        <w:t>g được nhận máy tính bảng báo cáo</w:t>
      </w:r>
      <w:r w:rsidRPr="00534874">
        <w:rPr>
          <w:spacing w:val="2"/>
          <w:szCs w:val="28"/>
        </w:rPr>
        <w:t xml:space="preserve"> </w:t>
      </w:r>
      <w:r w:rsidR="00A23348">
        <w:rPr>
          <w:spacing w:val="2"/>
          <w:szCs w:val="28"/>
        </w:rPr>
        <w:t xml:space="preserve">Uỷ ban nhân dân tỉnh </w:t>
      </w:r>
      <w:r w:rsidR="00A23348" w:rsidRPr="00A23348">
        <w:rPr>
          <w:i/>
          <w:spacing w:val="2"/>
          <w:szCs w:val="28"/>
        </w:rPr>
        <w:t>(qua Sở Thông tin và Truyền thông tổng hợp)</w:t>
      </w:r>
      <w:r w:rsidRPr="00534874">
        <w:rPr>
          <w:spacing w:val="2"/>
          <w:szCs w:val="28"/>
        </w:rPr>
        <w:t xml:space="preserve"> theo Mẫu số 01/DSH-MTB, Phụ lục </w:t>
      </w:r>
      <w:r w:rsidR="002E3D8E">
        <w:rPr>
          <w:spacing w:val="2"/>
          <w:szCs w:val="28"/>
        </w:rPr>
        <w:t>I</w:t>
      </w:r>
      <w:r w:rsidRPr="00050EF1">
        <w:rPr>
          <w:spacing w:val="-2"/>
          <w:szCs w:val="28"/>
        </w:rPr>
        <w:t xml:space="preserve"> ban hành kèm theo </w:t>
      </w:r>
      <w:r w:rsidR="00A23348">
        <w:rPr>
          <w:spacing w:val="-2"/>
          <w:szCs w:val="28"/>
        </w:rPr>
        <w:t>Quyết định</w:t>
      </w:r>
      <w:r w:rsidRPr="00050EF1">
        <w:rPr>
          <w:spacing w:val="-2"/>
          <w:szCs w:val="28"/>
        </w:rPr>
        <w:t xml:space="preserve"> này.</w:t>
      </w:r>
    </w:p>
    <w:p w14:paraId="072D07E0" w14:textId="51C93516" w:rsidR="000D516C" w:rsidRDefault="00CD6377" w:rsidP="00ED151E">
      <w:pPr>
        <w:spacing w:before="60" w:after="60" w:line="257" w:lineRule="auto"/>
        <w:ind w:firstLine="720"/>
        <w:jc w:val="both"/>
        <w:rPr>
          <w:szCs w:val="28"/>
        </w:rPr>
      </w:pPr>
      <w:r>
        <w:rPr>
          <w:szCs w:val="28"/>
        </w:rPr>
        <w:t>3</w:t>
      </w:r>
      <w:r w:rsidR="00ED151E" w:rsidRPr="00050EF1">
        <w:rPr>
          <w:szCs w:val="28"/>
        </w:rPr>
        <w:t xml:space="preserve">. Thời gian Ủy ban nhân dân cấp </w:t>
      </w:r>
      <w:r w:rsidR="00A23348">
        <w:rPr>
          <w:szCs w:val="28"/>
        </w:rPr>
        <w:t>huyện</w:t>
      </w:r>
      <w:r w:rsidR="00ED151E" w:rsidRPr="00050EF1">
        <w:rPr>
          <w:szCs w:val="28"/>
        </w:rPr>
        <w:t xml:space="preserve"> </w:t>
      </w:r>
      <w:r w:rsidR="00615237">
        <w:rPr>
          <w:szCs w:val="28"/>
        </w:rPr>
        <w:t>báo cáo</w:t>
      </w:r>
      <w:r w:rsidR="00ED151E" w:rsidRPr="00050EF1">
        <w:rPr>
          <w:szCs w:val="28"/>
        </w:rPr>
        <w:t xml:space="preserve"> </w:t>
      </w:r>
      <w:r w:rsidR="00A23348">
        <w:rPr>
          <w:szCs w:val="28"/>
        </w:rPr>
        <w:t>Uỷ ban nhân dân tỉnh</w:t>
      </w:r>
      <w:r w:rsidR="00615237">
        <w:rPr>
          <w:szCs w:val="28"/>
        </w:rPr>
        <w:t xml:space="preserve"> d</w:t>
      </w:r>
      <w:r w:rsidR="00ED151E" w:rsidRPr="00050EF1">
        <w:rPr>
          <w:szCs w:val="28"/>
        </w:rPr>
        <w:t xml:space="preserve">anh sách hộ gia đình được phân bổ máy tính bảng là trong </w:t>
      </w:r>
      <w:r w:rsidR="00615237">
        <w:rPr>
          <w:szCs w:val="28"/>
        </w:rPr>
        <w:t>2</w:t>
      </w:r>
      <w:r w:rsidR="00A23348">
        <w:rPr>
          <w:szCs w:val="28"/>
        </w:rPr>
        <w:t>0</w:t>
      </w:r>
      <w:r w:rsidR="00ED151E" w:rsidRPr="00050EF1">
        <w:rPr>
          <w:szCs w:val="28"/>
        </w:rPr>
        <w:t xml:space="preserve"> ngày, kể từ ngày nhận được Quyết định của </w:t>
      </w:r>
      <w:r w:rsidR="00A23348">
        <w:rPr>
          <w:szCs w:val="28"/>
        </w:rPr>
        <w:t>Uỷ ban nhân dân tỉnh</w:t>
      </w:r>
      <w:r w:rsidR="00ED151E" w:rsidRPr="00050EF1">
        <w:rPr>
          <w:szCs w:val="28"/>
        </w:rPr>
        <w:t xml:space="preserve"> phân bổ máy tính bảng của Chương trình cho địa phương. </w:t>
      </w:r>
    </w:p>
    <w:p w14:paraId="593222B8" w14:textId="6CC30FD7" w:rsidR="00CD6377" w:rsidRPr="00CD6377" w:rsidRDefault="00CD6377" w:rsidP="00ED151E">
      <w:pPr>
        <w:spacing w:before="60" w:after="60" w:line="257" w:lineRule="auto"/>
        <w:ind w:firstLine="720"/>
        <w:jc w:val="both"/>
        <w:rPr>
          <w:b/>
          <w:szCs w:val="28"/>
        </w:rPr>
      </w:pPr>
      <w:r w:rsidRPr="00CD6377">
        <w:rPr>
          <w:b/>
          <w:szCs w:val="28"/>
        </w:rPr>
        <w:t>Điều 5. Trách nhiệm của các cơ quan liên quan và đối tượng được nhận hỗ trợ máy tính bảng</w:t>
      </w:r>
    </w:p>
    <w:p w14:paraId="672C7713" w14:textId="43595C48" w:rsidR="00CD6377" w:rsidRPr="00050EF1" w:rsidRDefault="00CD6377" w:rsidP="00CD6377">
      <w:pPr>
        <w:spacing w:before="60" w:after="60" w:line="245" w:lineRule="auto"/>
        <w:ind w:firstLine="720"/>
        <w:jc w:val="both"/>
        <w:rPr>
          <w:szCs w:val="28"/>
        </w:rPr>
      </w:pPr>
      <w:r w:rsidRPr="00050EF1">
        <w:rPr>
          <w:szCs w:val="28"/>
        </w:rPr>
        <w:t xml:space="preserve">1. </w:t>
      </w:r>
      <w:r w:rsidR="00635561">
        <w:rPr>
          <w:szCs w:val="28"/>
        </w:rPr>
        <w:t>Sở</w:t>
      </w:r>
      <w:r w:rsidRPr="00050EF1">
        <w:rPr>
          <w:szCs w:val="28"/>
        </w:rPr>
        <w:t xml:space="preserve"> Thông tin và Truyền thông:</w:t>
      </w:r>
    </w:p>
    <w:p w14:paraId="630ABAFA" w14:textId="0E0FA04E" w:rsidR="00615237" w:rsidRDefault="00CD6377" w:rsidP="00CD6377">
      <w:pPr>
        <w:spacing w:before="60" w:after="60" w:line="245" w:lineRule="auto"/>
        <w:ind w:firstLine="720"/>
        <w:jc w:val="both"/>
        <w:rPr>
          <w:szCs w:val="28"/>
        </w:rPr>
      </w:pPr>
      <w:r w:rsidRPr="00050EF1">
        <w:rPr>
          <w:szCs w:val="28"/>
        </w:rPr>
        <w:t xml:space="preserve">a) </w:t>
      </w:r>
      <w:r>
        <w:rPr>
          <w:szCs w:val="28"/>
        </w:rPr>
        <w:t xml:space="preserve">Tham mưu trình </w:t>
      </w:r>
      <w:r w:rsidRPr="00050EF1">
        <w:rPr>
          <w:szCs w:val="28"/>
        </w:rPr>
        <w:t>Ủy ban nhân dân cấp tỉnh</w:t>
      </w:r>
      <w:r w:rsidR="00615237">
        <w:rPr>
          <w:szCs w:val="28"/>
        </w:rPr>
        <w:t xml:space="preserve"> phê duyệt Danh sách hộ gia đình tại địa phương được nhận </w:t>
      </w:r>
      <w:r w:rsidRPr="00050EF1">
        <w:rPr>
          <w:szCs w:val="28"/>
        </w:rPr>
        <w:t xml:space="preserve">máy tính bảng </w:t>
      </w:r>
      <w:r w:rsidR="00615237">
        <w:rPr>
          <w:szCs w:val="28"/>
        </w:rPr>
        <w:t xml:space="preserve">theo số lượng </w:t>
      </w:r>
      <w:r w:rsidRPr="00050EF1">
        <w:rPr>
          <w:szCs w:val="28"/>
        </w:rPr>
        <w:t>được</w:t>
      </w:r>
      <w:r w:rsidR="00615237">
        <w:rPr>
          <w:szCs w:val="28"/>
        </w:rPr>
        <w:t xml:space="preserve"> phân bổ và báo cáo Bộ Thông tin và Truyền thông;</w:t>
      </w:r>
    </w:p>
    <w:p w14:paraId="45D81D59" w14:textId="27691F8D" w:rsidR="00635561" w:rsidRDefault="00615237" w:rsidP="00635561">
      <w:pPr>
        <w:spacing w:before="60" w:after="60" w:line="245" w:lineRule="auto"/>
        <w:ind w:firstLine="720"/>
        <w:jc w:val="both"/>
        <w:rPr>
          <w:szCs w:val="28"/>
        </w:rPr>
      </w:pPr>
      <w:r>
        <w:rPr>
          <w:spacing w:val="-2"/>
          <w:szCs w:val="28"/>
        </w:rPr>
        <w:t>b</w:t>
      </w:r>
      <w:r w:rsidR="00CD6377" w:rsidRPr="00050EF1">
        <w:rPr>
          <w:spacing w:val="-2"/>
          <w:szCs w:val="28"/>
        </w:rPr>
        <w:t xml:space="preserve">) Chủ trì, phối hợp với các cơ quan liên quan kiểm tra, giám sát </w:t>
      </w:r>
      <w:r w:rsidR="00635561" w:rsidRPr="00050EF1">
        <w:rPr>
          <w:szCs w:val="28"/>
        </w:rPr>
        <w:t xml:space="preserve">hoặc phối hợp với </w:t>
      </w:r>
      <w:r>
        <w:rPr>
          <w:szCs w:val="28"/>
        </w:rPr>
        <w:t xml:space="preserve">các đơn vị chức năng thuộc </w:t>
      </w:r>
      <w:r w:rsidR="00635561" w:rsidRPr="00050EF1">
        <w:rPr>
          <w:szCs w:val="28"/>
        </w:rPr>
        <w:t>Bộ Thông tin và Truyền thông kiểm tra theo dõi, giám sát việc thực hiện hỗ trợ máy tính bảng và cung cấp dịch vụ viễn thông công ích trên địa bàn;</w:t>
      </w:r>
    </w:p>
    <w:p w14:paraId="5C67D154" w14:textId="0B50D143" w:rsidR="00CD6377" w:rsidRPr="00050EF1" w:rsidRDefault="00635561" w:rsidP="00CD6377">
      <w:pPr>
        <w:spacing w:before="60" w:after="60" w:line="245" w:lineRule="auto"/>
        <w:ind w:firstLine="720"/>
        <w:jc w:val="both"/>
        <w:rPr>
          <w:szCs w:val="28"/>
        </w:rPr>
      </w:pPr>
      <w:r>
        <w:rPr>
          <w:szCs w:val="28"/>
        </w:rPr>
        <w:t>c</w:t>
      </w:r>
      <w:r w:rsidR="00CD6377" w:rsidRPr="00050EF1">
        <w:rPr>
          <w:szCs w:val="28"/>
        </w:rPr>
        <w:t xml:space="preserve">) </w:t>
      </w:r>
      <w:r>
        <w:rPr>
          <w:szCs w:val="28"/>
        </w:rPr>
        <w:t xml:space="preserve">Tham mưu </w:t>
      </w:r>
      <w:r w:rsidR="000179A1">
        <w:rPr>
          <w:szCs w:val="28"/>
        </w:rPr>
        <w:t>Ủy ban nhân dân tỉnh</w:t>
      </w:r>
      <w:r>
        <w:rPr>
          <w:szCs w:val="28"/>
        </w:rPr>
        <w:t xml:space="preserve"> g</w:t>
      </w:r>
      <w:r w:rsidR="00CD6377" w:rsidRPr="00050EF1">
        <w:rPr>
          <w:szCs w:val="28"/>
        </w:rPr>
        <w:t>iải quyết các vấn đề phát sinh trong phạm vi thẩm quyền pháp luật quy định;</w:t>
      </w:r>
    </w:p>
    <w:p w14:paraId="15D672A3" w14:textId="2C2E5BEF" w:rsidR="00CD6377" w:rsidRPr="00050EF1" w:rsidRDefault="00615237" w:rsidP="00CD6377">
      <w:pPr>
        <w:spacing w:before="60" w:after="60" w:line="245" w:lineRule="auto"/>
        <w:ind w:firstLine="720"/>
        <w:jc w:val="both"/>
        <w:rPr>
          <w:spacing w:val="-4"/>
          <w:szCs w:val="28"/>
        </w:rPr>
      </w:pPr>
      <w:r>
        <w:rPr>
          <w:spacing w:val="-4"/>
          <w:szCs w:val="28"/>
        </w:rPr>
        <w:t>d</w:t>
      </w:r>
      <w:r w:rsidR="00CD6377" w:rsidRPr="00050EF1">
        <w:rPr>
          <w:spacing w:val="-4"/>
          <w:szCs w:val="28"/>
        </w:rPr>
        <w:t xml:space="preserve">) </w:t>
      </w:r>
      <w:r w:rsidR="00635561">
        <w:rPr>
          <w:spacing w:val="-4"/>
          <w:szCs w:val="28"/>
        </w:rPr>
        <w:t>Tổng hợp b</w:t>
      </w:r>
      <w:r w:rsidR="00CD6377" w:rsidRPr="00050EF1">
        <w:rPr>
          <w:spacing w:val="-4"/>
          <w:szCs w:val="28"/>
        </w:rPr>
        <w:t>áo cáo cấp có thẩm quyền kết quả thực hiện Chương trình về hỗ trợ máy tính bảng và hỗ trợ sử dụng dịch vụ viễn thông công ích để sử dụng máy tính.</w:t>
      </w:r>
    </w:p>
    <w:p w14:paraId="7016DBBF" w14:textId="16E66A4C" w:rsidR="00635561" w:rsidRPr="00050EF1" w:rsidRDefault="00635561" w:rsidP="00635561">
      <w:pPr>
        <w:spacing w:before="60" w:after="60" w:line="245" w:lineRule="auto"/>
        <w:ind w:firstLine="720"/>
        <w:jc w:val="both"/>
        <w:rPr>
          <w:szCs w:val="28"/>
        </w:rPr>
      </w:pPr>
      <w:r w:rsidRPr="00050EF1">
        <w:rPr>
          <w:szCs w:val="28"/>
        </w:rPr>
        <w:t xml:space="preserve">2. </w:t>
      </w:r>
      <w:r>
        <w:rPr>
          <w:szCs w:val="28"/>
        </w:rPr>
        <w:t>Sở</w:t>
      </w:r>
      <w:r w:rsidRPr="00050EF1">
        <w:rPr>
          <w:szCs w:val="28"/>
        </w:rPr>
        <w:t xml:space="preserve"> Lao động - Thương binh và Xã hội:</w:t>
      </w:r>
    </w:p>
    <w:p w14:paraId="37F91171" w14:textId="6F42413F" w:rsidR="00635561" w:rsidRPr="00050EF1" w:rsidRDefault="00635561" w:rsidP="00635561">
      <w:pPr>
        <w:spacing w:before="60" w:after="60" w:line="245" w:lineRule="auto"/>
        <w:ind w:firstLine="720"/>
        <w:jc w:val="both"/>
        <w:rPr>
          <w:szCs w:val="28"/>
        </w:rPr>
      </w:pPr>
      <w:r w:rsidRPr="00050EF1">
        <w:rPr>
          <w:szCs w:val="28"/>
        </w:rPr>
        <w:t xml:space="preserve">a) Phối hợp, cung cấp cho </w:t>
      </w:r>
      <w:r>
        <w:rPr>
          <w:szCs w:val="28"/>
        </w:rPr>
        <w:t xml:space="preserve">Sở </w:t>
      </w:r>
      <w:r w:rsidRPr="00050EF1">
        <w:rPr>
          <w:szCs w:val="28"/>
        </w:rPr>
        <w:t>Thông tin và Truyền thông số lượng hộ nghèo, hộ cận nghèo</w:t>
      </w:r>
      <w:r w:rsidR="009C2E0A">
        <w:rPr>
          <w:szCs w:val="28"/>
        </w:rPr>
        <w:t>, gia đình chính sách</w:t>
      </w:r>
      <w:r w:rsidRPr="00050EF1">
        <w:rPr>
          <w:szCs w:val="28"/>
        </w:rPr>
        <w:t xml:space="preserve">; </w:t>
      </w:r>
    </w:p>
    <w:p w14:paraId="691EFAFC" w14:textId="43C3B2A5" w:rsidR="00635561" w:rsidRDefault="00635561" w:rsidP="00635561">
      <w:pPr>
        <w:spacing w:before="60" w:after="60" w:line="245" w:lineRule="auto"/>
        <w:ind w:firstLine="720"/>
        <w:jc w:val="both"/>
        <w:rPr>
          <w:szCs w:val="28"/>
        </w:rPr>
      </w:pPr>
      <w:r w:rsidRPr="00050EF1">
        <w:rPr>
          <w:szCs w:val="28"/>
        </w:rPr>
        <w:t>b) Phối hợp với Sở Thông tin và Truyền thông tham mưu cho Ủy ban nhân dân tỉnh cung cấp cho Bộ Thông tin và Truyền thông và các doanh nghiệp viễn thông trên địa bàn danh sách hộ nghèo, hộ cận nghèo theo chuẩn nghèo đa chiều giai đoạn 2021-2025; kết quả rà roát hộ nghèo định kỳ hà</w:t>
      </w:r>
      <w:r w:rsidR="000179A1">
        <w:rPr>
          <w:szCs w:val="28"/>
        </w:rPr>
        <w:t>ng năm theo quy định;</w:t>
      </w:r>
    </w:p>
    <w:p w14:paraId="45A94D5E" w14:textId="665698B9" w:rsidR="000179A1" w:rsidRPr="00050EF1" w:rsidRDefault="000179A1" w:rsidP="00635561">
      <w:pPr>
        <w:spacing w:before="60" w:after="60" w:line="245" w:lineRule="auto"/>
        <w:ind w:firstLine="720"/>
        <w:jc w:val="both"/>
        <w:rPr>
          <w:szCs w:val="28"/>
        </w:rPr>
      </w:pPr>
      <w:r>
        <w:rPr>
          <w:szCs w:val="28"/>
        </w:rPr>
        <w:t>c) Phối hợp, tham mưu Ủy ban nhân dân tỉnh g</w:t>
      </w:r>
      <w:r w:rsidRPr="00050EF1">
        <w:rPr>
          <w:szCs w:val="28"/>
        </w:rPr>
        <w:t>iải quyết các vấn đề phát sinh trong phạm v</w:t>
      </w:r>
      <w:r>
        <w:rPr>
          <w:szCs w:val="28"/>
        </w:rPr>
        <w:t>i thẩm quyền pháp luật quy định.</w:t>
      </w:r>
    </w:p>
    <w:p w14:paraId="648F74B4" w14:textId="24C1F5F0" w:rsidR="00635561" w:rsidRPr="00050EF1" w:rsidRDefault="00635561" w:rsidP="00635561">
      <w:pPr>
        <w:spacing w:before="60" w:after="60" w:line="245" w:lineRule="auto"/>
        <w:ind w:firstLine="720"/>
        <w:jc w:val="both"/>
        <w:rPr>
          <w:szCs w:val="28"/>
        </w:rPr>
      </w:pPr>
      <w:r w:rsidRPr="00050EF1">
        <w:rPr>
          <w:szCs w:val="28"/>
        </w:rPr>
        <w:t xml:space="preserve">3. </w:t>
      </w:r>
      <w:r>
        <w:rPr>
          <w:szCs w:val="28"/>
        </w:rPr>
        <w:t>Sở</w:t>
      </w:r>
      <w:r w:rsidRPr="00050EF1">
        <w:rPr>
          <w:szCs w:val="28"/>
        </w:rPr>
        <w:t xml:space="preserve"> Giáo dục và Đào tạo:</w:t>
      </w:r>
    </w:p>
    <w:p w14:paraId="6E7D1174" w14:textId="08A573C1" w:rsidR="00635561" w:rsidRPr="00050EF1" w:rsidRDefault="00635561" w:rsidP="00635561">
      <w:pPr>
        <w:spacing w:before="60" w:after="60" w:line="245" w:lineRule="auto"/>
        <w:ind w:firstLine="720"/>
        <w:jc w:val="both"/>
        <w:rPr>
          <w:szCs w:val="28"/>
        </w:rPr>
      </w:pPr>
      <w:r>
        <w:rPr>
          <w:szCs w:val="28"/>
        </w:rPr>
        <w:t xml:space="preserve">a) Phối hợp với Sở Thông tin và Truyền thông tham mưu cho Ủy ban nhân dân tỉnh </w:t>
      </w:r>
      <w:r w:rsidRPr="00050EF1">
        <w:rPr>
          <w:szCs w:val="28"/>
        </w:rPr>
        <w:t xml:space="preserve">cung cấp cho </w:t>
      </w:r>
      <w:r>
        <w:rPr>
          <w:szCs w:val="28"/>
        </w:rPr>
        <w:t>Bộ</w:t>
      </w:r>
      <w:r w:rsidRPr="00050EF1">
        <w:rPr>
          <w:szCs w:val="28"/>
        </w:rPr>
        <w:t xml:space="preserve"> Thông tin và Truyền thông số lượng hộ nghèo, hộ cận nghèo đã được hỗ trợ máy tính từ các nguồn khác</w:t>
      </w:r>
      <w:r w:rsidR="000B2368">
        <w:rPr>
          <w:szCs w:val="28"/>
        </w:rPr>
        <w:t xml:space="preserve"> nhau</w:t>
      </w:r>
      <w:r w:rsidRPr="00050EF1">
        <w:rPr>
          <w:szCs w:val="28"/>
        </w:rPr>
        <w:t xml:space="preserve"> thuộc Chương trình “Sóng và máy tính cho em”; </w:t>
      </w:r>
    </w:p>
    <w:p w14:paraId="4F1376D7" w14:textId="3E53A412" w:rsidR="00635561" w:rsidRDefault="00635561" w:rsidP="00635561">
      <w:pPr>
        <w:spacing w:before="60" w:after="60" w:line="245" w:lineRule="auto"/>
        <w:ind w:firstLine="720"/>
        <w:jc w:val="both"/>
        <w:rPr>
          <w:szCs w:val="28"/>
        </w:rPr>
      </w:pPr>
      <w:r w:rsidRPr="00050EF1">
        <w:rPr>
          <w:szCs w:val="28"/>
        </w:rPr>
        <w:lastRenderedPageBreak/>
        <w:t>b) Chỉ đạo các cơ sở giáo dục phổ thông</w:t>
      </w:r>
      <w:r>
        <w:rPr>
          <w:szCs w:val="28"/>
        </w:rPr>
        <w:t xml:space="preserve"> phối hợp bàn giao máy tính bảng cho các đối tượng được nhận hỗ trợ và</w:t>
      </w:r>
      <w:r w:rsidRPr="00050EF1">
        <w:rPr>
          <w:szCs w:val="28"/>
        </w:rPr>
        <w:t xml:space="preserve"> hướng dẫn học sinh của các hộ gia đình được hỗ trợ máy tính bảng sử dụng</w:t>
      </w:r>
      <w:r w:rsidR="000179A1">
        <w:rPr>
          <w:szCs w:val="28"/>
        </w:rPr>
        <w:t xml:space="preserve"> thiết bị cho mục đích học tập; </w:t>
      </w:r>
    </w:p>
    <w:p w14:paraId="6B0281D0" w14:textId="77777777" w:rsidR="000179A1" w:rsidRPr="00050EF1" w:rsidRDefault="000179A1" w:rsidP="000179A1">
      <w:pPr>
        <w:spacing w:before="60" w:after="60" w:line="245" w:lineRule="auto"/>
        <w:ind w:firstLine="720"/>
        <w:jc w:val="both"/>
        <w:rPr>
          <w:szCs w:val="28"/>
        </w:rPr>
      </w:pPr>
      <w:r>
        <w:rPr>
          <w:szCs w:val="28"/>
        </w:rPr>
        <w:t>c) Phối hợp, tham mưu Ủy ban nhân dân tỉnh tỉnh g</w:t>
      </w:r>
      <w:r w:rsidRPr="00050EF1">
        <w:rPr>
          <w:szCs w:val="28"/>
        </w:rPr>
        <w:t>iải quyết các vấn đề phát sinh trong phạm v</w:t>
      </w:r>
      <w:r>
        <w:rPr>
          <w:szCs w:val="28"/>
        </w:rPr>
        <w:t>i thẩm quyền pháp luật quy định.</w:t>
      </w:r>
    </w:p>
    <w:p w14:paraId="5D683944" w14:textId="6B07F074" w:rsidR="00D72505" w:rsidRPr="00534874" w:rsidRDefault="00615237" w:rsidP="00D72505">
      <w:pPr>
        <w:spacing w:before="60" w:after="60" w:line="245" w:lineRule="auto"/>
        <w:ind w:firstLine="720"/>
        <w:jc w:val="both"/>
        <w:rPr>
          <w:szCs w:val="28"/>
        </w:rPr>
      </w:pPr>
      <w:r>
        <w:rPr>
          <w:szCs w:val="28"/>
        </w:rPr>
        <w:t>4</w:t>
      </w:r>
      <w:r w:rsidR="00D72505" w:rsidRPr="00534874">
        <w:rPr>
          <w:szCs w:val="28"/>
        </w:rPr>
        <w:t xml:space="preserve">. Ủy ban nhân dân cấp </w:t>
      </w:r>
      <w:r w:rsidR="00D72505">
        <w:rPr>
          <w:szCs w:val="28"/>
        </w:rPr>
        <w:t>huyện</w:t>
      </w:r>
      <w:r w:rsidR="00D72505" w:rsidRPr="00534874">
        <w:rPr>
          <w:szCs w:val="28"/>
        </w:rPr>
        <w:t>:</w:t>
      </w:r>
    </w:p>
    <w:p w14:paraId="0269DD25" w14:textId="6BBBE460" w:rsidR="00D72505" w:rsidRPr="00050EF1" w:rsidRDefault="00D72505" w:rsidP="00D72505">
      <w:pPr>
        <w:spacing w:before="60" w:after="60" w:line="245" w:lineRule="auto"/>
        <w:ind w:firstLine="720"/>
        <w:jc w:val="both"/>
        <w:rPr>
          <w:szCs w:val="28"/>
        </w:rPr>
      </w:pPr>
      <w:r w:rsidRPr="00050EF1">
        <w:rPr>
          <w:szCs w:val="28"/>
        </w:rPr>
        <w:t xml:space="preserve">a) Thực hiện các nội dung theo quy định tại Điều </w:t>
      </w:r>
      <w:r>
        <w:rPr>
          <w:szCs w:val="28"/>
        </w:rPr>
        <w:t>4</w:t>
      </w:r>
      <w:r w:rsidRPr="00050EF1">
        <w:rPr>
          <w:szCs w:val="28"/>
        </w:rPr>
        <w:t xml:space="preserve"> </w:t>
      </w:r>
      <w:r>
        <w:rPr>
          <w:szCs w:val="28"/>
        </w:rPr>
        <w:t>Quyết định</w:t>
      </w:r>
      <w:r w:rsidRPr="00050EF1">
        <w:rPr>
          <w:szCs w:val="28"/>
        </w:rPr>
        <w:t xml:space="preserve"> này;</w:t>
      </w:r>
    </w:p>
    <w:p w14:paraId="32557616" w14:textId="77777777" w:rsidR="00D72505" w:rsidRPr="00050EF1" w:rsidRDefault="00D72505" w:rsidP="00D72505">
      <w:pPr>
        <w:spacing w:before="60" w:after="60" w:line="245" w:lineRule="auto"/>
        <w:ind w:firstLine="720"/>
        <w:jc w:val="both"/>
        <w:rPr>
          <w:szCs w:val="28"/>
        </w:rPr>
      </w:pPr>
      <w:r w:rsidRPr="00050EF1">
        <w:rPr>
          <w:bCs/>
          <w:szCs w:val="28"/>
        </w:rPr>
        <w:t>b) Phối hợp, cung cấp danh sách hộ nghèo, hộ cận nghèo; danh sách hộ thoát nghèo, thoát cận nghèo theo hướng dẫn của Bộ Thông tin và Truyền thông tại Thông tư hướng dẫn chung thực hiện Chương trình</w:t>
      </w:r>
      <w:r>
        <w:rPr>
          <w:bCs/>
          <w:szCs w:val="28"/>
        </w:rPr>
        <w:t>;</w:t>
      </w:r>
    </w:p>
    <w:p w14:paraId="139FF2D4" w14:textId="4EDB59BF" w:rsidR="00D72505" w:rsidRPr="00050EF1" w:rsidRDefault="00D72505" w:rsidP="00D72505">
      <w:pPr>
        <w:spacing w:before="60" w:after="60" w:line="245" w:lineRule="auto"/>
        <w:ind w:firstLine="720"/>
        <w:jc w:val="both"/>
        <w:rPr>
          <w:szCs w:val="28"/>
        </w:rPr>
      </w:pPr>
      <w:r>
        <w:rPr>
          <w:szCs w:val="28"/>
        </w:rPr>
        <w:t>c</w:t>
      </w:r>
      <w:r w:rsidRPr="00050EF1">
        <w:rPr>
          <w:szCs w:val="28"/>
        </w:rPr>
        <w:t xml:space="preserve">) Theo dõi, kiểm tra, giám sát hoặc phối hợp với </w:t>
      </w:r>
      <w:r w:rsidR="000179A1">
        <w:rPr>
          <w:szCs w:val="28"/>
        </w:rPr>
        <w:t>Sở Thông tin và Truyền thông</w:t>
      </w:r>
      <w:r w:rsidRPr="00050EF1">
        <w:rPr>
          <w:szCs w:val="28"/>
        </w:rPr>
        <w:t xml:space="preserve"> kiểm tra theo dõi, giám sát việc thực hiện hỗ trợ máy tính bảng và cung cấp dịch vụ viễn thông công ích trên địa bàn;</w:t>
      </w:r>
    </w:p>
    <w:p w14:paraId="7A336868" w14:textId="247581BA" w:rsidR="00D72505" w:rsidRDefault="00D72505" w:rsidP="00D72505">
      <w:pPr>
        <w:spacing w:before="60" w:after="60" w:line="245" w:lineRule="auto"/>
        <w:ind w:firstLine="720"/>
        <w:jc w:val="both"/>
        <w:rPr>
          <w:szCs w:val="28"/>
        </w:rPr>
      </w:pPr>
      <w:r>
        <w:rPr>
          <w:szCs w:val="28"/>
        </w:rPr>
        <w:t>d</w:t>
      </w:r>
      <w:r w:rsidRPr="00050EF1">
        <w:rPr>
          <w:szCs w:val="28"/>
        </w:rPr>
        <w:t xml:space="preserve">) Bố trí ngân sách địa phương cho các cơ quan liên quan đến công tác quản lý thực hiện Chương trình tại địa phương theo quy định của Luật Ngân sách nhà nước. </w:t>
      </w:r>
    </w:p>
    <w:p w14:paraId="2139633B" w14:textId="31734AA9" w:rsidR="00D72505" w:rsidRDefault="00615237" w:rsidP="00D72505">
      <w:pPr>
        <w:spacing w:before="60" w:after="60" w:line="245" w:lineRule="auto"/>
        <w:ind w:firstLine="720"/>
        <w:jc w:val="both"/>
        <w:rPr>
          <w:szCs w:val="28"/>
        </w:rPr>
      </w:pPr>
      <w:r>
        <w:rPr>
          <w:szCs w:val="28"/>
        </w:rPr>
        <w:t>5</w:t>
      </w:r>
      <w:r w:rsidR="00D72505">
        <w:rPr>
          <w:szCs w:val="28"/>
        </w:rPr>
        <w:t>. Đối tượng được nhận máy tính bảng:</w:t>
      </w:r>
    </w:p>
    <w:p w14:paraId="31A0953E" w14:textId="77777777" w:rsidR="00D72505" w:rsidRDefault="00D72505" w:rsidP="00D72505">
      <w:pPr>
        <w:spacing w:before="60" w:after="60" w:line="245" w:lineRule="auto"/>
        <w:ind w:firstLine="720"/>
        <w:jc w:val="both"/>
        <w:rPr>
          <w:szCs w:val="28"/>
        </w:rPr>
      </w:pPr>
      <w:r>
        <w:rPr>
          <w:szCs w:val="28"/>
        </w:rPr>
        <w:t>a) Tạo điều kiện để học sinh là thành viên trong hộ gia đình được sử dụng máy tính bảng phục vụ học tập; sử dụng máy tính bảng trong hộ gia đình để khai thác thông tin phục vụ phát triển kinh tế và thông tin thiết yếu khác trên mạng Internet theo nhu cầu;</w:t>
      </w:r>
    </w:p>
    <w:p w14:paraId="788A37F2" w14:textId="1E74BB9B" w:rsidR="00D72505" w:rsidRDefault="00D72505" w:rsidP="00D72505">
      <w:pPr>
        <w:spacing w:before="60" w:after="60" w:line="245" w:lineRule="auto"/>
        <w:ind w:firstLine="720"/>
        <w:jc w:val="both"/>
        <w:rPr>
          <w:szCs w:val="28"/>
        </w:rPr>
      </w:pPr>
      <w:r>
        <w:rPr>
          <w:szCs w:val="28"/>
        </w:rPr>
        <w:t xml:space="preserve">b) Lựa chọn dịch vụ viễn thông công ích để sử dụng máy tính bảng và phối hợp với các doanh nghiệp cung cấp dịch vụ viễn thông công ích thực hiện đầy đủ các quy định về hồ sơ, thủ tục phát triển thuê bao, thay đổi dịch vụ sử dụng, tạm dừng, đưa thuê bao ra khỏi danh sách đối tượng được hỗ trợ sử dụng dịch vụ viễn thông công ích </w:t>
      </w:r>
      <w:r w:rsidR="000179A1">
        <w:rPr>
          <w:szCs w:val="28"/>
        </w:rPr>
        <w:t xml:space="preserve">theo </w:t>
      </w:r>
      <w:r>
        <w:rPr>
          <w:szCs w:val="28"/>
        </w:rPr>
        <w:t>quy định.</w:t>
      </w:r>
    </w:p>
    <w:p w14:paraId="1F7DF0BB" w14:textId="77777777" w:rsidR="003F1F8D" w:rsidRDefault="003F1F8D" w:rsidP="00D72505">
      <w:pPr>
        <w:spacing w:before="60" w:after="60" w:line="245" w:lineRule="auto"/>
        <w:ind w:firstLine="720"/>
        <w:jc w:val="both"/>
        <w:rPr>
          <w:szCs w:val="28"/>
        </w:rPr>
      </w:pPr>
    </w:p>
    <w:p w14:paraId="73423305" w14:textId="09BD0DBD" w:rsidR="003F1F8D" w:rsidRPr="00050EF1" w:rsidRDefault="003F1F8D" w:rsidP="003F1F8D">
      <w:pPr>
        <w:spacing w:before="60" w:after="60" w:line="245" w:lineRule="auto"/>
        <w:jc w:val="both"/>
        <w:rPr>
          <w:szCs w:val="28"/>
        </w:rPr>
      </w:pPr>
    </w:p>
    <w:p w14:paraId="2C766BF3" w14:textId="77777777" w:rsidR="003F1F8D" w:rsidRDefault="000D516C" w:rsidP="00ED151E">
      <w:pPr>
        <w:spacing w:before="60" w:after="60" w:line="257" w:lineRule="auto"/>
        <w:ind w:firstLine="720"/>
        <w:jc w:val="both"/>
        <w:rPr>
          <w:szCs w:val="28"/>
        </w:rPr>
      </w:pPr>
      <w:r>
        <w:rPr>
          <w:szCs w:val="28"/>
        </w:rPr>
        <w:t xml:space="preserve">                  </w:t>
      </w:r>
      <w:r w:rsidR="003F1F8D">
        <w:rPr>
          <w:szCs w:val="28"/>
        </w:rPr>
        <w:t xml:space="preserve">                               </w:t>
      </w:r>
    </w:p>
    <w:p w14:paraId="0D0761E9" w14:textId="57CF5C40" w:rsidR="002E3D8E" w:rsidRDefault="002E3D8E">
      <w:pPr>
        <w:spacing w:after="200" w:line="276" w:lineRule="auto"/>
        <w:rPr>
          <w:szCs w:val="28"/>
        </w:rPr>
      </w:pPr>
      <w:r>
        <w:rPr>
          <w:szCs w:val="28"/>
        </w:rPr>
        <w:br w:type="page"/>
      </w:r>
    </w:p>
    <w:p w14:paraId="19774B0C" w14:textId="745FEA8F" w:rsidR="00D61CD6" w:rsidRDefault="00D61CD6" w:rsidP="002E3D8E">
      <w:pPr>
        <w:spacing w:before="120" w:after="120" w:line="360" w:lineRule="exact"/>
        <w:jc w:val="center"/>
        <w:rPr>
          <w:b/>
          <w:szCs w:val="28"/>
        </w:rPr>
        <w:sectPr w:rsidR="00D61CD6" w:rsidSect="00D61CD6">
          <w:headerReference w:type="default" r:id="rId12"/>
          <w:footerReference w:type="default" r:id="rId13"/>
          <w:headerReference w:type="first" r:id="rId14"/>
          <w:type w:val="continuous"/>
          <w:pgSz w:w="11909" w:h="16834" w:code="9"/>
          <w:pgMar w:top="1134" w:right="1134" w:bottom="1134" w:left="1701" w:header="720" w:footer="720" w:gutter="0"/>
          <w:pgNumType w:start="1"/>
          <w:cols w:space="720"/>
          <w:docGrid w:linePitch="381"/>
        </w:sectPr>
      </w:pPr>
    </w:p>
    <w:p w14:paraId="2EA3A893" w14:textId="684E2892" w:rsidR="002E3D8E" w:rsidRPr="00050EF1" w:rsidRDefault="002E3D8E" w:rsidP="002E3D8E">
      <w:pPr>
        <w:spacing w:before="120" w:after="120" w:line="360" w:lineRule="exact"/>
        <w:jc w:val="center"/>
        <w:rPr>
          <w:b/>
          <w:szCs w:val="28"/>
        </w:rPr>
      </w:pPr>
      <w:r w:rsidRPr="00050EF1">
        <w:rPr>
          <w:b/>
          <w:szCs w:val="28"/>
        </w:rPr>
        <w:lastRenderedPageBreak/>
        <w:t xml:space="preserve">Phụ lục </w:t>
      </w:r>
      <w:r>
        <w:rPr>
          <w:b/>
          <w:szCs w:val="28"/>
        </w:rPr>
        <w:t>I</w:t>
      </w:r>
    </w:p>
    <w:p w14:paraId="5786EA24" w14:textId="77777777" w:rsidR="002E3D8E" w:rsidRPr="00050EF1" w:rsidRDefault="002E3D8E" w:rsidP="002E3D8E">
      <w:pPr>
        <w:spacing w:before="60" w:after="60" w:line="312" w:lineRule="auto"/>
        <w:jc w:val="center"/>
        <w:rPr>
          <w:b/>
          <w:szCs w:val="28"/>
          <w:lang w:val="vi-VN"/>
        </w:rPr>
      </w:pPr>
      <w:r w:rsidRPr="00050EF1">
        <w:rPr>
          <w:b/>
          <w:szCs w:val="28"/>
        </w:rPr>
        <w:t>MẪU BIỂU HỖ TRỢ MÁY TÍNH BẢNG VÀ HỖ TRỢ DỊCH VỤ VIỄN THÔNG CÔNG ÍCH</w:t>
      </w:r>
    </w:p>
    <w:p w14:paraId="6DD13FA4" w14:textId="7E5286F1" w:rsidR="002E3D8E" w:rsidRPr="00050EF1" w:rsidRDefault="002E3D8E" w:rsidP="002E3D8E">
      <w:pPr>
        <w:spacing w:before="60" w:after="60"/>
        <w:jc w:val="center"/>
        <w:rPr>
          <w:i/>
          <w:szCs w:val="28"/>
        </w:rPr>
      </w:pPr>
      <w:r w:rsidRPr="00050EF1">
        <w:rPr>
          <w:i/>
          <w:szCs w:val="28"/>
        </w:rPr>
        <w:t xml:space="preserve">(Ban hành kèm theo </w:t>
      </w:r>
      <w:r>
        <w:rPr>
          <w:i/>
          <w:szCs w:val="28"/>
        </w:rPr>
        <w:t>Quyết định</w:t>
      </w:r>
      <w:r w:rsidRPr="00050EF1">
        <w:rPr>
          <w:i/>
          <w:szCs w:val="28"/>
        </w:rPr>
        <w:t xml:space="preserve"> </w:t>
      </w:r>
      <w:r>
        <w:rPr>
          <w:i/>
          <w:szCs w:val="28"/>
        </w:rPr>
        <w:t xml:space="preserve">số          </w:t>
      </w:r>
      <w:r w:rsidRPr="00050EF1">
        <w:rPr>
          <w:i/>
          <w:szCs w:val="28"/>
        </w:rPr>
        <w:t>/</w:t>
      </w:r>
      <w:r>
        <w:rPr>
          <w:i/>
          <w:szCs w:val="28"/>
        </w:rPr>
        <w:t>QĐ</w:t>
      </w:r>
      <w:r w:rsidRPr="00050EF1">
        <w:rPr>
          <w:i/>
          <w:szCs w:val="28"/>
        </w:rPr>
        <w:t>-</w:t>
      </w:r>
      <w:r>
        <w:rPr>
          <w:i/>
          <w:szCs w:val="28"/>
        </w:rPr>
        <w:t>UBND</w:t>
      </w:r>
      <w:r w:rsidRPr="00050EF1">
        <w:rPr>
          <w:i/>
          <w:szCs w:val="28"/>
        </w:rPr>
        <w:t xml:space="preserve"> ngày       /</w:t>
      </w:r>
      <w:r>
        <w:rPr>
          <w:i/>
          <w:szCs w:val="28"/>
        </w:rPr>
        <w:t>7</w:t>
      </w:r>
      <w:r w:rsidRPr="00050EF1">
        <w:rPr>
          <w:i/>
          <w:szCs w:val="28"/>
        </w:rPr>
        <w:t xml:space="preserve">/2022 của </w:t>
      </w:r>
      <w:r>
        <w:rPr>
          <w:i/>
          <w:szCs w:val="28"/>
        </w:rPr>
        <w:t xml:space="preserve">Uỷ ban nhân dân tỉnh </w:t>
      </w:r>
      <w:r w:rsidR="004A382F">
        <w:rPr>
          <w:i/>
          <w:szCs w:val="28"/>
        </w:rPr>
        <w:t>Đắk Nông</w:t>
      </w:r>
      <w:r w:rsidRPr="00050EF1">
        <w:rPr>
          <w:i/>
          <w:szCs w:val="28"/>
        </w:rPr>
        <w:t>)</w:t>
      </w:r>
    </w:p>
    <w:p w14:paraId="0F836B3F" w14:textId="77777777" w:rsidR="002E3D8E" w:rsidRPr="00050EF1" w:rsidRDefault="002E3D8E" w:rsidP="002E3D8E">
      <w:pPr>
        <w:spacing w:before="60" w:after="60"/>
        <w:jc w:val="right"/>
        <w:rPr>
          <w:bCs/>
          <w:sz w:val="24"/>
        </w:rPr>
      </w:pPr>
    </w:p>
    <w:p w14:paraId="3FB5FC52" w14:textId="5310B7BB" w:rsidR="002E3D8E" w:rsidRPr="00050EF1" w:rsidRDefault="002E3D8E" w:rsidP="002E3D8E">
      <w:pPr>
        <w:spacing w:before="60" w:after="60"/>
        <w:jc w:val="right"/>
        <w:rPr>
          <w:bCs/>
          <w:sz w:val="24"/>
        </w:rPr>
      </w:pPr>
      <w:r w:rsidRPr="00050EF1">
        <w:rPr>
          <w:bCs/>
          <w:sz w:val="24"/>
        </w:rPr>
        <w:t xml:space="preserve">Mẫu số 01/DS </w:t>
      </w:r>
      <w:r>
        <w:rPr>
          <w:bCs/>
          <w:sz w:val="24"/>
        </w:rPr>
        <w:t>–</w:t>
      </w:r>
      <w:r w:rsidRPr="00050EF1">
        <w:rPr>
          <w:bCs/>
          <w:sz w:val="24"/>
        </w:rPr>
        <w:t xml:space="preserve"> MTB</w:t>
      </w:r>
      <w:r>
        <w:rPr>
          <w:bCs/>
          <w:sz w:val="24"/>
        </w:rPr>
        <w:t>,</w:t>
      </w:r>
      <w:r w:rsidRPr="00050EF1">
        <w:rPr>
          <w:bCs/>
          <w:sz w:val="24"/>
        </w:rPr>
        <w:t xml:space="preserve"> Phụ lục </w:t>
      </w:r>
      <w:r>
        <w:rPr>
          <w:bCs/>
          <w:sz w:val="24"/>
        </w:rPr>
        <w:t>I</w:t>
      </w:r>
    </w:p>
    <w:p w14:paraId="11C0F82D" w14:textId="77777777" w:rsidR="002E3D8E" w:rsidRPr="00050EF1" w:rsidRDefault="002E3D8E" w:rsidP="002E3D8E">
      <w:pPr>
        <w:jc w:val="right"/>
        <w:rPr>
          <w:bCs/>
          <w:sz w:val="16"/>
        </w:rPr>
      </w:pPr>
    </w:p>
    <w:tbl>
      <w:tblPr>
        <w:tblW w:w="0" w:type="auto"/>
        <w:jc w:val="center"/>
        <w:tblLook w:val="04A0" w:firstRow="1" w:lastRow="0" w:firstColumn="1" w:lastColumn="0" w:noHBand="0" w:noVBand="1"/>
      </w:tblPr>
      <w:tblGrid>
        <w:gridCol w:w="4359"/>
        <w:gridCol w:w="10423"/>
      </w:tblGrid>
      <w:tr w:rsidR="002E3D8E" w:rsidRPr="00050EF1" w14:paraId="53FECCE5" w14:textId="77777777" w:rsidTr="002331A2">
        <w:trPr>
          <w:jc w:val="center"/>
        </w:trPr>
        <w:tc>
          <w:tcPr>
            <w:tcW w:w="4361" w:type="dxa"/>
          </w:tcPr>
          <w:p w14:paraId="32FD815C" w14:textId="5625E191" w:rsidR="002E3D8E" w:rsidRPr="00050EF1" w:rsidRDefault="002E3D8E" w:rsidP="00D61CD6">
            <w:pPr>
              <w:jc w:val="center"/>
              <w:rPr>
                <w:rFonts w:eastAsia="Calibri"/>
                <w:b/>
                <w:bCs/>
                <w:szCs w:val="28"/>
              </w:rPr>
            </w:pPr>
            <w:r w:rsidRPr="00050EF1">
              <w:rPr>
                <w:rFonts w:eastAsia="Calibri"/>
                <w:b/>
                <w:bCs/>
                <w:szCs w:val="28"/>
              </w:rPr>
              <w:t xml:space="preserve">UBND </w:t>
            </w:r>
            <w:r w:rsidR="00FC4F18">
              <w:rPr>
                <w:rFonts w:eastAsia="Calibri"/>
                <w:b/>
                <w:bCs/>
                <w:szCs w:val="28"/>
              </w:rPr>
              <w:t>h</w:t>
            </w:r>
            <w:r w:rsidR="00D61CD6">
              <w:rPr>
                <w:rFonts w:eastAsia="Calibri"/>
                <w:b/>
                <w:bCs/>
                <w:szCs w:val="28"/>
              </w:rPr>
              <w:t>uyện</w:t>
            </w:r>
            <w:r w:rsidRPr="00050EF1">
              <w:rPr>
                <w:rFonts w:eastAsia="Calibri"/>
                <w:b/>
                <w:bCs/>
                <w:szCs w:val="28"/>
              </w:rPr>
              <w:t>, thành phố …….</w:t>
            </w:r>
          </w:p>
        </w:tc>
        <w:tc>
          <w:tcPr>
            <w:tcW w:w="10427" w:type="dxa"/>
          </w:tcPr>
          <w:p w14:paraId="425863F0" w14:textId="77777777" w:rsidR="002E3D8E" w:rsidRPr="00050EF1" w:rsidRDefault="002E3D8E" w:rsidP="002331A2">
            <w:pPr>
              <w:jc w:val="center"/>
              <w:rPr>
                <w:rFonts w:eastAsia="Calibri"/>
                <w:b/>
                <w:bCs/>
                <w:szCs w:val="28"/>
              </w:rPr>
            </w:pPr>
            <w:r w:rsidRPr="00050EF1">
              <w:rPr>
                <w:rFonts w:eastAsia="Calibri"/>
                <w:b/>
                <w:bCs/>
                <w:szCs w:val="28"/>
              </w:rPr>
              <w:t>CỘNG HÒA XÃ HỘI CHỦ NGHĨA VIỆT NAM</w:t>
            </w:r>
          </w:p>
        </w:tc>
      </w:tr>
      <w:tr w:rsidR="002E3D8E" w:rsidRPr="00050EF1" w14:paraId="0E91F912" w14:textId="77777777" w:rsidTr="002331A2">
        <w:trPr>
          <w:jc w:val="center"/>
        </w:trPr>
        <w:tc>
          <w:tcPr>
            <w:tcW w:w="4361" w:type="dxa"/>
          </w:tcPr>
          <w:p w14:paraId="71075DCE" w14:textId="77777777" w:rsidR="002E3D8E" w:rsidRPr="00050EF1" w:rsidRDefault="002E3D8E" w:rsidP="002331A2">
            <w:pPr>
              <w:jc w:val="center"/>
              <w:rPr>
                <w:rFonts w:eastAsia="Calibri"/>
                <w:b/>
                <w:bCs/>
                <w:szCs w:val="28"/>
              </w:rPr>
            </w:pPr>
            <w:r w:rsidRPr="00050EF1">
              <w:rPr>
                <w:noProof/>
              </w:rPr>
              <mc:AlternateContent>
                <mc:Choice Requires="wps">
                  <w:drawing>
                    <wp:anchor distT="0" distB="0" distL="114300" distR="114300" simplePos="0" relativeHeight="251689984" behindDoc="0" locked="0" layoutInCell="1" allowOverlap="1" wp14:anchorId="55A7C544" wp14:editId="2047ACDA">
                      <wp:simplePos x="0" y="0"/>
                      <wp:positionH relativeFrom="column">
                        <wp:posOffset>541655</wp:posOffset>
                      </wp:positionH>
                      <wp:positionV relativeFrom="paragraph">
                        <wp:posOffset>48895</wp:posOffset>
                      </wp:positionV>
                      <wp:extent cx="104013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4DAC58B2" id="Line 1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2.65pt,3.85pt" to="124.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odtgEAAFMDAAAOAAAAZHJzL2Uyb0RvYy54bWysU01vGyEQvVfqf0Dc6911kqpdeZ2Do/Ti&#10;tpaS/gAM7C4qMGjAXvvfd8AfSdtblD2ghZl5M+89WNwfnGV7jdGA73gzqznTXoIyfuj4r+fHT184&#10;i0l4JSx43fGjjvx++fHDYgqtnsMIVmlkBOJjO4WOjymFtqqiHLUTcQZBewr2gE4k2uJQKRQToTtb&#10;zev6czUBqoAgdYx0+nAK8mXB73st08++jzox23GaLZUVy7rNa7VciHZAEUYjz2OIN0zhhPHU9Ar1&#10;IJJgOzT/QTkjESL0aSbBVdD3RurCgdg09T9snkYRdOFC4sRwlSm+H6z8sd8gM4q8u+HMC0cerY3X&#10;rLnN2kwhtpSy8hvM7OTBP4U1yN+ReViNwg+6zPh8DFTX5Irqr5K8iYE6bKfvoChH7BIUoQ49ugxJ&#10;ErBD8eN49UMfEpN02NS3dXNDtslLrBLtpTBgTN80OJZ/Om5p6AIs9uuY8iCivaTkPh4ejbXFbuvZ&#10;1PGvd/O7UhDBGpWDOS3isF1ZZHuRL0z5CiuKvE5D2Hl1amL9mXTmeVJsC+q4wYsY5FyZ5nzL8tV4&#10;vS/VL29h+QcAAP//AwBQSwMEFAAGAAgAAAAhANtDULfbAAAABgEAAA8AAABkcnMvZG93bnJldi54&#10;bWxMjsFOwzAQRO9I/IO1SFwq6jQFWkI2FQJy64UC4rqNlyQiXqex2wa+HsMFjqMZvXn5arSdOvDg&#10;WycIs2kCiqVyppUa4eW5vFiC8oHEUOeEET7Zw6o4PckpM+4oT3zYhFpFiPiMEJoQ+kxrXzVsyU9d&#10;zxK7dzdYCjEOtTYDHSPcdjpNkmttqZX40FDP9w1XH5u9RfDlK+/Kr0k1Sd7mteN097B+JMTzs/Hu&#10;FlTgMfyN4Uc/qkMRnbZuL8arDmF5NY9LhMUCVKzTy5sZqO1v1kWu/+sX3wAAAP//AwBQSwECLQAU&#10;AAYACAAAACEAtoM4kv4AAADhAQAAEwAAAAAAAAAAAAAAAAAAAAAAW0NvbnRlbnRfVHlwZXNdLnht&#10;bFBLAQItABQABgAIAAAAIQA4/SH/1gAAAJQBAAALAAAAAAAAAAAAAAAAAC8BAABfcmVscy8ucmVs&#10;c1BLAQItABQABgAIAAAAIQBKPDodtgEAAFMDAAAOAAAAAAAAAAAAAAAAAC4CAABkcnMvZTJvRG9j&#10;LnhtbFBLAQItABQABgAIAAAAIQDbQ1C32wAAAAYBAAAPAAAAAAAAAAAAAAAAABAEAABkcnMvZG93&#10;bnJldi54bWxQSwUGAAAAAAQABADzAAAAGAUAAAAA&#10;"/>
                  </w:pict>
                </mc:Fallback>
              </mc:AlternateContent>
            </w:r>
          </w:p>
        </w:tc>
        <w:tc>
          <w:tcPr>
            <w:tcW w:w="10427" w:type="dxa"/>
          </w:tcPr>
          <w:p w14:paraId="42A6A843" w14:textId="77777777" w:rsidR="002E3D8E" w:rsidRPr="00050EF1" w:rsidRDefault="002E3D8E" w:rsidP="002331A2">
            <w:pPr>
              <w:jc w:val="center"/>
              <w:rPr>
                <w:rFonts w:eastAsia="Calibri"/>
                <w:b/>
                <w:bCs/>
                <w:szCs w:val="28"/>
              </w:rPr>
            </w:pPr>
            <w:r w:rsidRPr="00050EF1">
              <w:rPr>
                <w:rFonts w:eastAsia="Calibri"/>
                <w:b/>
                <w:bCs/>
                <w:szCs w:val="28"/>
              </w:rPr>
              <w:t>Độc lập – Tự do – Hạnh phúc</w:t>
            </w:r>
          </w:p>
        </w:tc>
      </w:tr>
    </w:tbl>
    <w:p w14:paraId="110CDC24" w14:textId="77777777" w:rsidR="002E3D8E" w:rsidRPr="00050EF1" w:rsidRDefault="002E3D8E" w:rsidP="002E3D8E">
      <w:pPr>
        <w:jc w:val="both"/>
        <w:rPr>
          <w:bCs/>
          <w:szCs w:val="28"/>
        </w:rPr>
      </w:pPr>
      <w:r w:rsidRPr="00050EF1">
        <w:rPr>
          <w:noProof/>
        </w:rPr>
        <mc:AlternateContent>
          <mc:Choice Requires="wps">
            <w:drawing>
              <wp:anchor distT="0" distB="0" distL="114300" distR="114300" simplePos="0" relativeHeight="251691008" behindDoc="0" locked="0" layoutInCell="1" allowOverlap="1" wp14:anchorId="78BEF74A" wp14:editId="5121D8C1">
                <wp:simplePos x="0" y="0"/>
                <wp:positionH relativeFrom="column">
                  <wp:posOffset>4977765</wp:posOffset>
                </wp:positionH>
                <wp:positionV relativeFrom="paragraph">
                  <wp:posOffset>57785</wp:posOffset>
                </wp:positionV>
                <wp:extent cx="212979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1AF03BD8" id="Line 1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91.95pt,4.55pt" to="559.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idtwEAAFMDAAAOAAAAZHJzL2Uyb0RvYy54bWysU02P2yAQvVfqf0DcG8dut22sOHvIantJ&#10;20i7/QEEsI0KDGJInPz7DuRjt+2tqg/IMDNv5r0Hy/ujs+ygIxrwHa9nc860l6CMHzr+4/nx3WfO&#10;MAmvhAWvO37SyO9Xb98sp9DqBkawSkdGIB7bKXR8TCm0VYVy1E7gDIL2FOwhOpFoG4dKRTERurNV&#10;M59/rCaIKkSQGpFOH85Bvir4fa9l+t73qBOzHafZUlljWXd5rVZL0Q5RhNHIyxjiH6ZwwnhqeoN6&#10;EEmwfTR/QTkjIyD0aSbBVdD3RurCgdjU8z/YPI0i6MKFxMFwkwn/H6z8dthGZhR594EzLxx5tDFe&#10;s/p91mYK2FLK2m9jZieP/ilsQP5E5mE9Cj/oMuPzKVBdnSuq30ryBgN12E1fQVGO2CcoQh376DIk&#10;ScCOxY/TzQ99TEzSYVM3i08Lsk1eY5Vor4UhYvqiwbH803FLQxdgcdhgyoOI9pqS+3h4NNYWu61n&#10;U8cXd81dKUCwRuVgTsM47NY2soPIF6Z8hRVFXqdF2Ht1bmL9hXTmeVZsB+q0jVcxyLkyzeWW5avx&#10;el+qX97C6hcAAAD//wMAUEsDBBQABgAIAAAAIQBStYnp3QAAAAgBAAAPAAAAZHJzL2Rvd25yZXYu&#10;eG1sTI9BT8JAEIXvJvyHzZB4IbItTZSWbglBe/MiargO3bFt7M6W7gLVX+/iRY9v3st73+Tr0XTi&#10;TINrLSuI5xEI4srqlmsFb6/l3RKE88gaO8uk4IscrIvJTY6Zthd+ofPO1yKUsMtQQeN9n0npqoYM&#10;urntiYP3YQeDPsihlnrASyg3nVxE0b002HJYaLCnbUPV5+5kFLjynY7l96yaRfuktrQ4Pj4/oVK3&#10;03GzAuFp9H9huOIHdCgC08GeWDvRKXhYJmmIKkhjEFc/jtMExOH3IItc/n+g+AEAAP//AwBQSwEC&#10;LQAUAAYACAAAACEAtoM4kv4AAADhAQAAEwAAAAAAAAAAAAAAAAAAAAAAW0NvbnRlbnRfVHlwZXNd&#10;LnhtbFBLAQItABQABgAIAAAAIQA4/SH/1gAAAJQBAAALAAAAAAAAAAAAAAAAAC8BAABfcmVscy8u&#10;cmVsc1BLAQItABQABgAIAAAAIQBNAaidtwEAAFMDAAAOAAAAAAAAAAAAAAAAAC4CAABkcnMvZTJv&#10;RG9jLnhtbFBLAQItABQABgAIAAAAIQBStYnp3QAAAAgBAAAPAAAAAAAAAAAAAAAAABEEAABkcnMv&#10;ZG93bnJldi54bWxQSwUGAAAAAAQABADzAAAAGwUAAAAA&#10;"/>
            </w:pict>
          </mc:Fallback>
        </mc:AlternateContent>
      </w:r>
      <w:r w:rsidRPr="00050EF1">
        <w:rPr>
          <w:sz w:val="24"/>
          <w:lang w:val="nl-NL"/>
        </w:rPr>
        <w:t xml:space="preserve">                </w:t>
      </w:r>
    </w:p>
    <w:p w14:paraId="35661830" w14:textId="77777777" w:rsidR="002E3D8E" w:rsidRPr="00050EF1" w:rsidRDefault="002E3D8E" w:rsidP="002E3D8E">
      <w:pPr>
        <w:jc w:val="center"/>
        <w:rPr>
          <w:bCs/>
          <w:sz w:val="16"/>
          <w:szCs w:val="28"/>
        </w:rPr>
      </w:pPr>
    </w:p>
    <w:p w14:paraId="28BAAB60" w14:textId="77777777" w:rsidR="002E3D8E" w:rsidRPr="00050EF1" w:rsidRDefault="002E3D8E" w:rsidP="002E3D8E">
      <w:pPr>
        <w:spacing w:before="40" w:after="40"/>
        <w:jc w:val="center"/>
        <w:rPr>
          <w:b/>
          <w:bCs/>
          <w:szCs w:val="28"/>
        </w:rPr>
      </w:pPr>
      <w:r w:rsidRPr="00050EF1">
        <w:rPr>
          <w:b/>
          <w:bCs/>
          <w:szCs w:val="28"/>
        </w:rPr>
        <w:t xml:space="preserve">DANH SÁCH HỘ GIA ĐÌNH ĐƯỢC NHẬN HỖ TRỢ MÁY TÍNH BẢNG </w:t>
      </w:r>
    </w:p>
    <w:p w14:paraId="1C4D55B9" w14:textId="77777777" w:rsidR="002E3D8E" w:rsidRPr="00050EF1" w:rsidRDefault="002E3D8E" w:rsidP="002E3D8E">
      <w:pPr>
        <w:spacing w:before="40" w:after="40"/>
        <w:jc w:val="center"/>
        <w:rPr>
          <w:b/>
          <w:bCs/>
          <w:szCs w:val="28"/>
        </w:rPr>
      </w:pPr>
      <w:r w:rsidRPr="00050EF1">
        <w:rPr>
          <w:b/>
          <w:bCs/>
          <w:szCs w:val="28"/>
        </w:rPr>
        <w:t>THUỘC CHƯƠNG TRÌNH CUNG CẤP DỊCH VỤ VIỄN THÔNG CÔNG ÍCH ĐẾN NĂM 2025</w:t>
      </w:r>
    </w:p>
    <w:p w14:paraId="5DDE577F" w14:textId="77777777" w:rsidR="002E3D8E" w:rsidRPr="00050EF1" w:rsidRDefault="002E3D8E" w:rsidP="002E3D8E">
      <w:pPr>
        <w:spacing w:before="40" w:after="40"/>
        <w:jc w:val="center"/>
        <w:rPr>
          <w:b/>
          <w:bCs/>
          <w:szCs w:val="28"/>
        </w:rPr>
      </w:pPr>
    </w:p>
    <w:tbl>
      <w:tblPr>
        <w:tblW w:w="12791" w:type="dxa"/>
        <w:jc w:val="center"/>
        <w:tblLook w:val="04A0" w:firstRow="1" w:lastRow="0" w:firstColumn="1" w:lastColumn="0" w:noHBand="0" w:noVBand="1"/>
      </w:tblPr>
      <w:tblGrid>
        <w:gridCol w:w="996"/>
        <w:gridCol w:w="1264"/>
        <w:gridCol w:w="1333"/>
        <w:gridCol w:w="1787"/>
        <w:gridCol w:w="1842"/>
        <w:gridCol w:w="990"/>
        <w:gridCol w:w="783"/>
        <w:gridCol w:w="2335"/>
        <w:gridCol w:w="1231"/>
        <w:gridCol w:w="230"/>
      </w:tblGrid>
      <w:tr w:rsidR="002E3D8E" w:rsidRPr="00050EF1" w14:paraId="346F1063" w14:textId="77777777" w:rsidTr="002331A2">
        <w:trPr>
          <w:gridAfter w:val="1"/>
          <w:wAfter w:w="230" w:type="dxa"/>
          <w:trHeight w:val="758"/>
          <w:jc w:val="center"/>
        </w:trPr>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F934E" w14:textId="77777777" w:rsidR="002E3D8E" w:rsidRPr="00050EF1" w:rsidRDefault="002E3D8E" w:rsidP="002331A2">
            <w:pPr>
              <w:jc w:val="center"/>
              <w:rPr>
                <w:b/>
                <w:bCs/>
              </w:rPr>
            </w:pPr>
            <w:r w:rsidRPr="00050EF1">
              <w:rPr>
                <w:rFonts w:eastAsia="Calibri"/>
                <w:b/>
                <w:bCs/>
              </w:rPr>
              <w:t>STT</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2EDF3" w14:textId="77777777" w:rsidR="002E3D8E" w:rsidRPr="00050EF1" w:rsidRDefault="002E3D8E" w:rsidP="002331A2">
            <w:pPr>
              <w:jc w:val="center"/>
              <w:rPr>
                <w:b/>
                <w:bCs/>
              </w:rPr>
            </w:pPr>
            <w:r w:rsidRPr="00050EF1">
              <w:rPr>
                <w:rFonts w:eastAsia="Calibri"/>
                <w:b/>
                <w:bCs/>
              </w:rPr>
              <w:t>Mã huyện, xã</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F8295" w14:textId="77777777" w:rsidR="002E3D8E" w:rsidRPr="00050EF1" w:rsidRDefault="002E3D8E" w:rsidP="002331A2">
            <w:pPr>
              <w:jc w:val="center"/>
              <w:rPr>
                <w:b/>
                <w:bCs/>
              </w:rPr>
            </w:pPr>
            <w:r w:rsidRPr="00050EF1">
              <w:rPr>
                <w:rFonts w:eastAsia="Calibri"/>
                <w:b/>
                <w:bCs/>
              </w:rPr>
              <w:t>Tên huyện, xã</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158FC" w14:textId="77777777" w:rsidR="002E3D8E" w:rsidRPr="00050EF1" w:rsidRDefault="002E3D8E" w:rsidP="002331A2">
            <w:pPr>
              <w:jc w:val="center"/>
              <w:rPr>
                <w:b/>
                <w:bCs/>
              </w:rPr>
            </w:pPr>
            <w:r w:rsidRPr="00050EF1">
              <w:rPr>
                <w:rFonts w:eastAsia="Calibri"/>
                <w:b/>
                <w:bCs/>
              </w:rPr>
              <w:t>Họ và tên chủ hộ</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F80A1" w14:textId="77777777" w:rsidR="002E3D8E" w:rsidRPr="00050EF1" w:rsidRDefault="002E3D8E" w:rsidP="002331A2">
            <w:pPr>
              <w:jc w:val="center"/>
              <w:rPr>
                <w:b/>
                <w:bCs/>
              </w:rPr>
            </w:pPr>
            <w:r w:rsidRPr="00050EF1">
              <w:rPr>
                <w:rFonts w:eastAsia="Calibri"/>
                <w:b/>
                <w:bCs/>
              </w:rPr>
              <w:t>CMND/ CCCD/ Mã số định danh của chủ hộ</w:t>
            </w:r>
          </w:p>
        </w:tc>
        <w:tc>
          <w:tcPr>
            <w:tcW w:w="17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68C76" w14:textId="77777777" w:rsidR="002E3D8E" w:rsidRPr="00050EF1" w:rsidRDefault="002E3D8E" w:rsidP="002331A2">
            <w:pPr>
              <w:jc w:val="center"/>
              <w:rPr>
                <w:b/>
                <w:bCs/>
              </w:rPr>
            </w:pPr>
            <w:r w:rsidRPr="00050EF1">
              <w:rPr>
                <w:rFonts w:eastAsia="Calibri"/>
                <w:b/>
                <w:bCs/>
              </w:rPr>
              <w:t>Địa chỉ</w:t>
            </w:r>
          </w:p>
        </w:tc>
        <w:tc>
          <w:tcPr>
            <w:tcW w:w="23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F75AE3" w14:textId="77777777" w:rsidR="002E3D8E" w:rsidRPr="00050EF1" w:rsidRDefault="002E3D8E" w:rsidP="002331A2">
            <w:pPr>
              <w:jc w:val="center"/>
              <w:rPr>
                <w:b/>
                <w:bCs/>
              </w:rPr>
            </w:pPr>
            <w:r w:rsidRPr="00050EF1">
              <w:rPr>
                <w:b/>
                <w:bCs/>
              </w:rPr>
              <w:t>Đối tượng hộ gia đình</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6B65E" w14:textId="77777777" w:rsidR="002E3D8E" w:rsidRPr="00050EF1" w:rsidRDefault="002E3D8E" w:rsidP="002331A2">
            <w:pPr>
              <w:jc w:val="center"/>
              <w:rPr>
                <w:b/>
                <w:bCs/>
              </w:rPr>
            </w:pPr>
            <w:r w:rsidRPr="00050EF1">
              <w:rPr>
                <w:rFonts w:eastAsia="Calibri"/>
                <w:b/>
                <w:bCs/>
              </w:rPr>
              <w:t>Ghi chú</w:t>
            </w:r>
          </w:p>
        </w:tc>
      </w:tr>
      <w:tr w:rsidR="002E3D8E" w:rsidRPr="00050EF1" w14:paraId="208091B6" w14:textId="77777777" w:rsidTr="002331A2">
        <w:trPr>
          <w:trHeight w:val="593"/>
          <w:jc w:val="center"/>
        </w:trPr>
        <w:tc>
          <w:tcPr>
            <w:tcW w:w="997" w:type="dxa"/>
            <w:vMerge/>
            <w:tcBorders>
              <w:top w:val="single" w:sz="4" w:space="0" w:color="auto"/>
              <w:left w:val="single" w:sz="4" w:space="0" w:color="auto"/>
              <w:bottom w:val="single" w:sz="4" w:space="0" w:color="auto"/>
              <w:right w:val="single" w:sz="4" w:space="0" w:color="auto"/>
            </w:tcBorders>
            <w:vAlign w:val="center"/>
            <w:hideMark/>
          </w:tcPr>
          <w:p w14:paraId="23D47072" w14:textId="77777777" w:rsidR="002E3D8E" w:rsidRPr="00050EF1" w:rsidRDefault="002E3D8E" w:rsidP="002331A2">
            <w:pPr>
              <w:rPr>
                <w:b/>
                <w:bC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27EA8E05" w14:textId="77777777" w:rsidR="002E3D8E" w:rsidRPr="00050EF1" w:rsidRDefault="002E3D8E" w:rsidP="002331A2">
            <w:pPr>
              <w:rPr>
                <w:b/>
                <w:bCs/>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14:paraId="6C573007" w14:textId="77777777" w:rsidR="002E3D8E" w:rsidRPr="00050EF1" w:rsidRDefault="002E3D8E" w:rsidP="002331A2">
            <w:pPr>
              <w:rPr>
                <w:b/>
                <w:bCs/>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67DA710E" w14:textId="77777777" w:rsidR="002E3D8E" w:rsidRPr="00050EF1" w:rsidRDefault="002E3D8E" w:rsidP="002331A2">
            <w:pPr>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230114F" w14:textId="77777777" w:rsidR="002E3D8E" w:rsidRPr="00050EF1" w:rsidRDefault="002E3D8E" w:rsidP="002331A2">
            <w:pPr>
              <w:rPr>
                <w:b/>
                <w:bCs/>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hideMark/>
          </w:tcPr>
          <w:p w14:paraId="4914DAC4" w14:textId="77777777" w:rsidR="002E3D8E" w:rsidRPr="00050EF1" w:rsidRDefault="002E3D8E" w:rsidP="002331A2">
            <w:pPr>
              <w:rPr>
                <w:b/>
                <w:bCs/>
              </w:rPr>
            </w:pPr>
          </w:p>
        </w:tc>
        <w:tc>
          <w:tcPr>
            <w:tcW w:w="2336" w:type="dxa"/>
            <w:vMerge/>
            <w:tcBorders>
              <w:top w:val="single" w:sz="4" w:space="0" w:color="auto"/>
              <w:left w:val="single" w:sz="4" w:space="0" w:color="auto"/>
              <w:bottom w:val="single" w:sz="4" w:space="0" w:color="000000"/>
              <w:right w:val="single" w:sz="4" w:space="0" w:color="auto"/>
            </w:tcBorders>
            <w:vAlign w:val="center"/>
            <w:hideMark/>
          </w:tcPr>
          <w:p w14:paraId="40196D97" w14:textId="77777777" w:rsidR="002E3D8E" w:rsidRPr="00050EF1" w:rsidRDefault="002E3D8E" w:rsidP="002331A2">
            <w:pPr>
              <w:rPr>
                <w:b/>
                <w:bCs/>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2A8E1246" w14:textId="77777777" w:rsidR="002E3D8E" w:rsidRPr="00050EF1" w:rsidRDefault="002E3D8E" w:rsidP="002331A2">
            <w:pPr>
              <w:rPr>
                <w:b/>
                <w:bCs/>
              </w:rPr>
            </w:pPr>
          </w:p>
        </w:tc>
        <w:tc>
          <w:tcPr>
            <w:tcW w:w="225" w:type="dxa"/>
            <w:tcBorders>
              <w:top w:val="nil"/>
              <w:left w:val="nil"/>
              <w:bottom w:val="nil"/>
              <w:right w:val="nil"/>
            </w:tcBorders>
            <w:shd w:val="clear" w:color="auto" w:fill="auto"/>
            <w:noWrap/>
            <w:vAlign w:val="bottom"/>
            <w:hideMark/>
          </w:tcPr>
          <w:p w14:paraId="275FC7CC" w14:textId="77777777" w:rsidR="002E3D8E" w:rsidRPr="00050EF1" w:rsidRDefault="002E3D8E" w:rsidP="002331A2">
            <w:pPr>
              <w:jc w:val="center"/>
              <w:rPr>
                <w:b/>
                <w:bCs/>
              </w:rPr>
            </w:pPr>
          </w:p>
        </w:tc>
      </w:tr>
      <w:tr w:rsidR="002E3D8E" w:rsidRPr="00050EF1" w14:paraId="19AF3174" w14:textId="77777777" w:rsidTr="002331A2">
        <w:trPr>
          <w:trHeight w:val="285"/>
          <w:jc w:val="center"/>
        </w:trPr>
        <w:tc>
          <w:tcPr>
            <w:tcW w:w="997" w:type="dxa"/>
            <w:tcBorders>
              <w:top w:val="nil"/>
              <w:left w:val="single" w:sz="4" w:space="0" w:color="auto"/>
              <w:bottom w:val="single" w:sz="4" w:space="0" w:color="auto"/>
              <w:right w:val="single" w:sz="4" w:space="0" w:color="auto"/>
            </w:tcBorders>
            <w:shd w:val="clear" w:color="auto" w:fill="auto"/>
            <w:vAlign w:val="center"/>
            <w:hideMark/>
          </w:tcPr>
          <w:p w14:paraId="7F62BA38" w14:textId="77777777" w:rsidR="002E3D8E" w:rsidRPr="00050EF1" w:rsidRDefault="002E3D8E" w:rsidP="002331A2">
            <w:pPr>
              <w:jc w:val="center"/>
              <w:rPr>
                <w:i/>
                <w:iCs/>
              </w:rPr>
            </w:pPr>
            <w:r w:rsidRPr="00050EF1">
              <w:rPr>
                <w:rFonts w:eastAsia="Calibri"/>
                <w:bCs/>
                <w:i/>
                <w:iCs/>
              </w:rPr>
              <w:t>A</w:t>
            </w:r>
          </w:p>
        </w:tc>
        <w:tc>
          <w:tcPr>
            <w:tcW w:w="1264" w:type="dxa"/>
            <w:tcBorders>
              <w:top w:val="nil"/>
              <w:left w:val="nil"/>
              <w:bottom w:val="single" w:sz="4" w:space="0" w:color="auto"/>
              <w:right w:val="single" w:sz="4" w:space="0" w:color="auto"/>
            </w:tcBorders>
            <w:shd w:val="clear" w:color="auto" w:fill="auto"/>
            <w:vAlign w:val="center"/>
            <w:hideMark/>
          </w:tcPr>
          <w:p w14:paraId="098F0503" w14:textId="77777777" w:rsidR="002E3D8E" w:rsidRPr="00050EF1" w:rsidRDefault="002E3D8E" w:rsidP="002331A2">
            <w:pPr>
              <w:jc w:val="center"/>
              <w:rPr>
                <w:i/>
                <w:iCs/>
              </w:rPr>
            </w:pPr>
            <w:r w:rsidRPr="00050EF1">
              <w:rPr>
                <w:rFonts w:eastAsia="Calibri"/>
                <w:bCs/>
                <w:i/>
                <w:iCs/>
              </w:rPr>
              <w:t>B</w:t>
            </w:r>
          </w:p>
        </w:tc>
        <w:tc>
          <w:tcPr>
            <w:tcW w:w="1333" w:type="dxa"/>
            <w:tcBorders>
              <w:top w:val="nil"/>
              <w:left w:val="nil"/>
              <w:bottom w:val="single" w:sz="4" w:space="0" w:color="auto"/>
              <w:right w:val="single" w:sz="4" w:space="0" w:color="auto"/>
            </w:tcBorders>
            <w:shd w:val="clear" w:color="auto" w:fill="auto"/>
            <w:vAlign w:val="center"/>
            <w:hideMark/>
          </w:tcPr>
          <w:p w14:paraId="4EBFF192" w14:textId="77777777" w:rsidR="002E3D8E" w:rsidRPr="00050EF1" w:rsidRDefault="002E3D8E" w:rsidP="002331A2">
            <w:pPr>
              <w:jc w:val="center"/>
              <w:rPr>
                <w:i/>
                <w:iCs/>
              </w:rPr>
            </w:pPr>
            <w:r w:rsidRPr="00050EF1">
              <w:rPr>
                <w:rFonts w:eastAsia="Calibri"/>
                <w:bCs/>
                <w:i/>
                <w:iCs/>
              </w:rPr>
              <w:t>C</w:t>
            </w:r>
          </w:p>
        </w:tc>
        <w:tc>
          <w:tcPr>
            <w:tcW w:w="1788" w:type="dxa"/>
            <w:tcBorders>
              <w:top w:val="nil"/>
              <w:left w:val="nil"/>
              <w:bottom w:val="single" w:sz="4" w:space="0" w:color="auto"/>
              <w:right w:val="single" w:sz="4" w:space="0" w:color="auto"/>
            </w:tcBorders>
            <w:shd w:val="clear" w:color="auto" w:fill="auto"/>
            <w:vAlign w:val="center"/>
            <w:hideMark/>
          </w:tcPr>
          <w:p w14:paraId="34A351B2" w14:textId="77777777" w:rsidR="002E3D8E" w:rsidRPr="00050EF1" w:rsidRDefault="002E3D8E" w:rsidP="002331A2">
            <w:pPr>
              <w:jc w:val="center"/>
              <w:rPr>
                <w:i/>
                <w:iCs/>
              </w:rPr>
            </w:pPr>
            <w:r w:rsidRPr="00050EF1">
              <w:rPr>
                <w:i/>
                <w:iCs/>
              </w:rPr>
              <w:t>D</w:t>
            </w:r>
          </w:p>
        </w:tc>
        <w:tc>
          <w:tcPr>
            <w:tcW w:w="1843" w:type="dxa"/>
            <w:tcBorders>
              <w:top w:val="nil"/>
              <w:left w:val="nil"/>
              <w:bottom w:val="single" w:sz="4" w:space="0" w:color="auto"/>
              <w:right w:val="single" w:sz="4" w:space="0" w:color="auto"/>
            </w:tcBorders>
            <w:shd w:val="clear" w:color="auto" w:fill="auto"/>
            <w:vAlign w:val="center"/>
            <w:hideMark/>
          </w:tcPr>
          <w:p w14:paraId="7881E377" w14:textId="77777777" w:rsidR="002E3D8E" w:rsidRPr="00050EF1" w:rsidRDefault="002E3D8E" w:rsidP="002331A2">
            <w:pPr>
              <w:jc w:val="center"/>
              <w:rPr>
                <w:i/>
                <w:iCs/>
              </w:rPr>
            </w:pPr>
            <w:r w:rsidRPr="00050EF1">
              <w:rPr>
                <w:rFonts w:eastAsia="Calibri"/>
                <w:bCs/>
                <w:i/>
                <w:iCs/>
              </w:rPr>
              <w:t>1</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14:paraId="2A004936" w14:textId="77777777" w:rsidR="002E3D8E" w:rsidRPr="00050EF1" w:rsidRDefault="002E3D8E" w:rsidP="002331A2">
            <w:pPr>
              <w:jc w:val="center"/>
              <w:rPr>
                <w:i/>
                <w:iCs/>
              </w:rPr>
            </w:pPr>
            <w:r w:rsidRPr="00050EF1">
              <w:rPr>
                <w:rFonts w:eastAsia="Calibri"/>
                <w:bCs/>
                <w:i/>
                <w:iCs/>
              </w:rPr>
              <w:t>2</w:t>
            </w:r>
          </w:p>
        </w:tc>
        <w:tc>
          <w:tcPr>
            <w:tcW w:w="2336" w:type="dxa"/>
            <w:tcBorders>
              <w:top w:val="nil"/>
              <w:left w:val="nil"/>
              <w:bottom w:val="single" w:sz="4" w:space="0" w:color="auto"/>
              <w:right w:val="single" w:sz="4" w:space="0" w:color="auto"/>
            </w:tcBorders>
            <w:shd w:val="clear" w:color="auto" w:fill="auto"/>
            <w:vAlign w:val="center"/>
            <w:hideMark/>
          </w:tcPr>
          <w:p w14:paraId="6805758E" w14:textId="77777777" w:rsidR="002E3D8E" w:rsidRPr="00050EF1" w:rsidRDefault="002E3D8E" w:rsidP="002331A2">
            <w:pPr>
              <w:jc w:val="center"/>
              <w:rPr>
                <w:i/>
                <w:iCs/>
              </w:rPr>
            </w:pPr>
            <w:r w:rsidRPr="00050EF1">
              <w:rPr>
                <w:i/>
                <w:iCs/>
                <w:lang w:val="vi-VN"/>
              </w:rPr>
              <w:t>3</w:t>
            </w:r>
          </w:p>
        </w:tc>
        <w:tc>
          <w:tcPr>
            <w:tcW w:w="1226" w:type="dxa"/>
            <w:tcBorders>
              <w:top w:val="nil"/>
              <w:left w:val="nil"/>
              <w:bottom w:val="single" w:sz="4" w:space="0" w:color="auto"/>
              <w:right w:val="single" w:sz="4" w:space="0" w:color="auto"/>
            </w:tcBorders>
            <w:shd w:val="clear" w:color="auto" w:fill="auto"/>
            <w:vAlign w:val="center"/>
            <w:hideMark/>
          </w:tcPr>
          <w:p w14:paraId="347BB9BB" w14:textId="77777777" w:rsidR="002E3D8E" w:rsidRPr="00050EF1" w:rsidRDefault="002E3D8E" w:rsidP="002331A2">
            <w:pPr>
              <w:jc w:val="center"/>
              <w:rPr>
                <w:i/>
                <w:iCs/>
              </w:rPr>
            </w:pPr>
            <w:r w:rsidRPr="00050EF1">
              <w:rPr>
                <w:i/>
                <w:iCs/>
                <w:lang w:val="vi-VN"/>
              </w:rPr>
              <w:t>4</w:t>
            </w:r>
          </w:p>
        </w:tc>
        <w:tc>
          <w:tcPr>
            <w:tcW w:w="225" w:type="dxa"/>
            <w:vAlign w:val="center"/>
            <w:hideMark/>
          </w:tcPr>
          <w:p w14:paraId="0990F90E" w14:textId="77777777" w:rsidR="002E3D8E" w:rsidRPr="00050EF1" w:rsidRDefault="002E3D8E" w:rsidP="002331A2"/>
        </w:tc>
      </w:tr>
      <w:tr w:rsidR="002E3D8E" w:rsidRPr="00050EF1" w14:paraId="0D5E751D" w14:textId="77777777" w:rsidTr="002331A2">
        <w:trPr>
          <w:trHeight w:val="285"/>
          <w:jc w:val="center"/>
        </w:trPr>
        <w:tc>
          <w:tcPr>
            <w:tcW w:w="997" w:type="dxa"/>
            <w:tcBorders>
              <w:top w:val="nil"/>
              <w:left w:val="single" w:sz="4" w:space="0" w:color="auto"/>
              <w:bottom w:val="single" w:sz="4" w:space="0" w:color="auto"/>
              <w:right w:val="single" w:sz="4" w:space="0" w:color="auto"/>
            </w:tcBorders>
            <w:shd w:val="clear" w:color="auto" w:fill="auto"/>
            <w:vAlign w:val="center"/>
            <w:hideMark/>
          </w:tcPr>
          <w:p w14:paraId="7108FEC9" w14:textId="77777777" w:rsidR="002E3D8E" w:rsidRPr="00050EF1" w:rsidRDefault="002E3D8E" w:rsidP="002331A2">
            <w:r w:rsidRPr="00050EF1">
              <w:t> </w:t>
            </w:r>
          </w:p>
        </w:tc>
        <w:tc>
          <w:tcPr>
            <w:tcW w:w="1264" w:type="dxa"/>
            <w:tcBorders>
              <w:top w:val="nil"/>
              <w:left w:val="nil"/>
              <w:bottom w:val="single" w:sz="4" w:space="0" w:color="auto"/>
              <w:right w:val="single" w:sz="4" w:space="0" w:color="auto"/>
            </w:tcBorders>
            <w:shd w:val="clear" w:color="auto" w:fill="auto"/>
            <w:vAlign w:val="center"/>
            <w:hideMark/>
          </w:tcPr>
          <w:p w14:paraId="01236873" w14:textId="77777777" w:rsidR="002E3D8E" w:rsidRPr="00050EF1" w:rsidRDefault="002E3D8E" w:rsidP="002331A2">
            <w:pPr>
              <w:jc w:val="both"/>
            </w:pPr>
            <w:r w:rsidRPr="00050EF1">
              <w:rPr>
                <w:rFonts w:eastAsia="Calibri"/>
                <w:bCs/>
              </w:rPr>
              <w:t> </w:t>
            </w:r>
          </w:p>
        </w:tc>
        <w:tc>
          <w:tcPr>
            <w:tcW w:w="1333" w:type="dxa"/>
            <w:tcBorders>
              <w:top w:val="nil"/>
              <w:left w:val="nil"/>
              <w:bottom w:val="single" w:sz="4" w:space="0" w:color="auto"/>
              <w:right w:val="single" w:sz="4" w:space="0" w:color="auto"/>
            </w:tcBorders>
            <w:shd w:val="clear" w:color="auto" w:fill="auto"/>
            <w:vAlign w:val="center"/>
            <w:hideMark/>
          </w:tcPr>
          <w:p w14:paraId="466AA7F8" w14:textId="77777777" w:rsidR="002E3D8E" w:rsidRPr="00050EF1" w:rsidRDefault="002E3D8E" w:rsidP="002331A2">
            <w:pPr>
              <w:jc w:val="both"/>
            </w:pPr>
            <w:r w:rsidRPr="00050EF1">
              <w:rPr>
                <w:rFonts w:eastAsia="Calibri"/>
                <w:bCs/>
              </w:rPr>
              <w:t> </w:t>
            </w:r>
          </w:p>
        </w:tc>
        <w:tc>
          <w:tcPr>
            <w:tcW w:w="1788" w:type="dxa"/>
            <w:tcBorders>
              <w:top w:val="nil"/>
              <w:left w:val="nil"/>
              <w:bottom w:val="single" w:sz="4" w:space="0" w:color="auto"/>
              <w:right w:val="single" w:sz="4" w:space="0" w:color="auto"/>
            </w:tcBorders>
            <w:shd w:val="clear" w:color="auto" w:fill="auto"/>
            <w:vAlign w:val="center"/>
            <w:hideMark/>
          </w:tcPr>
          <w:p w14:paraId="04BAA4AC" w14:textId="77777777" w:rsidR="002E3D8E" w:rsidRPr="00050EF1" w:rsidRDefault="002E3D8E" w:rsidP="002331A2">
            <w:pPr>
              <w:jc w:val="both"/>
            </w:pPr>
            <w:r w:rsidRPr="00050EF1">
              <w:rPr>
                <w:rFonts w:eastAsia="Calibri"/>
                <w:bCs/>
              </w:rPr>
              <w:t> </w:t>
            </w:r>
          </w:p>
        </w:tc>
        <w:tc>
          <w:tcPr>
            <w:tcW w:w="1843" w:type="dxa"/>
            <w:tcBorders>
              <w:top w:val="nil"/>
              <w:left w:val="nil"/>
              <w:bottom w:val="single" w:sz="4" w:space="0" w:color="auto"/>
              <w:right w:val="single" w:sz="4" w:space="0" w:color="auto"/>
            </w:tcBorders>
            <w:shd w:val="clear" w:color="auto" w:fill="auto"/>
            <w:vAlign w:val="center"/>
            <w:hideMark/>
          </w:tcPr>
          <w:p w14:paraId="074C15AE" w14:textId="77777777" w:rsidR="002E3D8E" w:rsidRPr="00050EF1" w:rsidRDefault="002E3D8E" w:rsidP="002331A2">
            <w:pPr>
              <w:jc w:val="both"/>
            </w:pPr>
            <w:r w:rsidRPr="00050EF1">
              <w:rPr>
                <w:rFonts w:eastAsia="Calibri"/>
                <w:bCs/>
              </w:rPr>
              <w:t> </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14:paraId="0CE87AB9" w14:textId="77777777" w:rsidR="002E3D8E" w:rsidRPr="00050EF1" w:rsidRDefault="002E3D8E" w:rsidP="002331A2">
            <w:pPr>
              <w:jc w:val="both"/>
            </w:pPr>
            <w:r w:rsidRPr="00050EF1">
              <w:rPr>
                <w:rFonts w:eastAsia="Calibri"/>
                <w:bCs/>
              </w:rPr>
              <w:t> </w:t>
            </w:r>
          </w:p>
        </w:tc>
        <w:tc>
          <w:tcPr>
            <w:tcW w:w="2336" w:type="dxa"/>
            <w:tcBorders>
              <w:top w:val="nil"/>
              <w:left w:val="nil"/>
              <w:bottom w:val="single" w:sz="4" w:space="0" w:color="auto"/>
              <w:right w:val="single" w:sz="4" w:space="0" w:color="auto"/>
            </w:tcBorders>
            <w:shd w:val="clear" w:color="auto" w:fill="auto"/>
            <w:vAlign w:val="center"/>
            <w:hideMark/>
          </w:tcPr>
          <w:p w14:paraId="4DB8BBC3" w14:textId="77777777" w:rsidR="002E3D8E" w:rsidRPr="00050EF1" w:rsidRDefault="002E3D8E" w:rsidP="002331A2">
            <w:pPr>
              <w:jc w:val="both"/>
            </w:pPr>
            <w:r w:rsidRPr="00050EF1">
              <w:rPr>
                <w:rFonts w:eastAsia="Calibri"/>
                <w:bCs/>
              </w:rPr>
              <w:t> </w:t>
            </w:r>
          </w:p>
        </w:tc>
        <w:tc>
          <w:tcPr>
            <w:tcW w:w="1226" w:type="dxa"/>
            <w:tcBorders>
              <w:top w:val="nil"/>
              <w:left w:val="nil"/>
              <w:bottom w:val="single" w:sz="4" w:space="0" w:color="auto"/>
              <w:right w:val="single" w:sz="4" w:space="0" w:color="auto"/>
            </w:tcBorders>
            <w:shd w:val="clear" w:color="auto" w:fill="auto"/>
            <w:vAlign w:val="center"/>
            <w:hideMark/>
          </w:tcPr>
          <w:p w14:paraId="4307F64A" w14:textId="77777777" w:rsidR="002E3D8E" w:rsidRPr="00050EF1" w:rsidRDefault="002E3D8E" w:rsidP="002331A2">
            <w:pPr>
              <w:jc w:val="both"/>
            </w:pPr>
            <w:r w:rsidRPr="00050EF1">
              <w:rPr>
                <w:rFonts w:eastAsia="Calibri"/>
                <w:bCs/>
              </w:rPr>
              <w:t> </w:t>
            </w:r>
          </w:p>
        </w:tc>
        <w:tc>
          <w:tcPr>
            <w:tcW w:w="225" w:type="dxa"/>
            <w:vAlign w:val="center"/>
            <w:hideMark/>
          </w:tcPr>
          <w:p w14:paraId="2380558B" w14:textId="77777777" w:rsidR="002E3D8E" w:rsidRPr="00050EF1" w:rsidRDefault="002E3D8E" w:rsidP="002331A2"/>
        </w:tc>
      </w:tr>
      <w:tr w:rsidR="002E3D8E" w:rsidRPr="00050EF1" w14:paraId="5D7E53E8" w14:textId="77777777" w:rsidTr="002331A2">
        <w:trPr>
          <w:trHeight w:val="285"/>
          <w:jc w:val="center"/>
        </w:trPr>
        <w:tc>
          <w:tcPr>
            <w:tcW w:w="997" w:type="dxa"/>
            <w:tcBorders>
              <w:top w:val="nil"/>
              <w:left w:val="single" w:sz="4" w:space="0" w:color="auto"/>
              <w:bottom w:val="single" w:sz="4" w:space="0" w:color="auto"/>
              <w:right w:val="single" w:sz="4" w:space="0" w:color="auto"/>
            </w:tcBorders>
            <w:shd w:val="clear" w:color="auto" w:fill="auto"/>
            <w:vAlign w:val="center"/>
            <w:hideMark/>
          </w:tcPr>
          <w:p w14:paraId="7BBF952D" w14:textId="77777777" w:rsidR="002E3D8E" w:rsidRPr="00050EF1" w:rsidRDefault="002E3D8E" w:rsidP="002331A2">
            <w:r w:rsidRPr="00050EF1">
              <w:t> </w:t>
            </w:r>
          </w:p>
        </w:tc>
        <w:tc>
          <w:tcPr>
            <w:tcW w:w="1264" w:type="dxa"/>
            <w:tcBorders>
              <w:top w:val="nil"/>
              <w:left w:val="nil"/>
              <w:bottom w:val="single" w:sz="4" w:space="0" w:color="auto"/>
              <w:right w:val="single" w:sz="4" w:space="0" w:color="auto"/>
            </w:tcBorders>
            <w:shd w:val="clear" w:color="auto" w:fill="auto"/>
            <w:vAlign w:val="center"/>
            <w:hideMark/>
          </w:tcPr>
          <w:p w14:paraId="7FCACFA9" w14:textId="77777777" w:rsidR="002E3D8E" w:rsidRPr="00050EF1" w:rsidRDefault="002E3D8E" w:rsidP="002331A2">
            <w:pPr>
              <w:jc w:val="both"/>
            </w:pPr>
            <w:r w:rsidRPr="00050EF1">
              <w:rPr>
                <w:rFonts w:eastAsia="Calibri"/>
                <w:bCs/>
              </w:rPr>
              <w:t> </w:t>
            </w:r>
          </w:p>
        </w:tc>
        <w:tc>
          <w:tcPr>
            <w:tcW w:w="1333" w:type="dxa"/>
            <w:tcBorders>
              <w:top w:val="nil"/>
              <w:left w:val="nil"/>
              <w:bottom w:val="single" w:sz="4" w:space="0" w:color="auto"/>
              <w:right w:val="single" w:sz="4" w:space="0" w:color="auto"/>
            </w:tcBorders>
            <w:shd w:val="clear" w:color="auto" w:fill="auto"/>
            <w:vAlign w:val="center"/>
            <w:hideMark/>
          </w:tcPr>
          <w:p w14:paraId="228D9163" w14:textId="77777777" w:rsidR="002E3D8E" w:rsidRPr="00050EF1" w:rsidRDefault="002E3D8E" w:rsidP="002331A2">
            <w:pPr>
              <w:jc w:val="both"/>
            </w:pPr>
            <w:r w:rsidRPr="00050EF1">
              <w:rPr>
                <w:rFonts w:eastAsia="Calibri"/>
                <w:bCs/>
              </w:rPr>
              <w:t> </w:t>
            </w:r>
          </w:p>
        </w:tc>
        <w:tc>
          <w:tcPr>
            <w:tcW w:w="1788" w:type="dxa"/>
            <w:tcBorders>
              <w:top w:val="nil"/>
              <w:left w:val="nil"/>
              <w:bottom w:val="single" w:sz="4" w:space="0" w:color="auto"/>
              <w:right w:val="single" w:sz="4" w:space="0" w:color="auto"/>
            </w:tcBorders>
            <w:shd w:val="clear" w:color="auto" w:fill="auto"/>
            <w:vAlign w:val="center"/>
            <w:hideMark/>
          </w:tcPr>
          <w:p w14:paraId="2C0F5AB5" w14:textId="77777777" w:rsidR="002E3D8E" w:rsidRPr="00050EF1" w:rsidRDefault="002E3D8E" w:rsidP="002331A2">
            <w:r w:rsidRPr="00050EF1">
              <w:t> </w:t>
            </w:r>
          </w:p>
        </w:tc>
        <w:tc>
          <w:tcPr>
            <w:tcW w:w="1843" w:type="dxa"/>
            <w:tcBorders>
              <w:top w:val="nil"/>
              <w:left w:val="nil"/>
              <w:bottom w:val="single" w:sz="4" w:space="0" w:color="auto"/>
              <w:right w:val="single" w:sz="4" w:space="0" w:color="auto"/>
            </w:tcBorders>
            <w:shd w:val="clear" w:color="auto" w:fill="auto"/>
            <w:vAlign w:val="center"/>
            <w:hideMark/>
          </w:tcPr>
          <w:p w14:paraId="6417A021" w14:textId="77777777" w:rsidR="002E3D8E" w:rsidRPr="00050EF1" w:rsidRDefault="002E3D8E" w:rsidP="002331A2">
            <w:pPr>
              <w:jc w:val="both"/>
            </w:pPr>
            <w:r w:rsidRPr="00050EF1">
              <w:rPr>
                <w:rFonts w:eastAsia="Calibri"/>
                <w:bCs/>
              </w:rPr>
              <w:t> </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14:paraId="7966EBAD" w14:textId="77777777" w:rsidR="002E3D8E" w:rsidRPr="00050EF1" w:rsidRDefault="002E3D8E" w:rsidP="002331A2">
            <w:pPr>
              <w:jc w:val="both"/>
            </w:pPr>
            <w:r w:rsidRPr="00050EF1">
              <w:rPr>
                <w:rFonts w:eastAsia="Calibri"/>
                <w:bCs/>
              </w:rPr>
              <w:t> </w:t>
            </w:r>
          </w:p>
        </w:tc>
        <w:tc>
          <w:tcPr>
            <w:tcW w:w="2336" w:type="dxa"/>
            <w:tcBorders>
              <w:top w:val="nil"/>
              <w:left w:val="nil"/>
              <w:bottom w:val="single" w:sz="4" w:space="0" w:color="auto"/>
              <w:right w:val="single" w:sz="4" w:space="0" w:color="auto"/>
            </w:tcBorders>
            <w:shd w:val="clear" w:color="auto" w:fill="auto"/>
            <w:vAlign w:val="center"/>
            <w:hideMark/>
          </w:tcPr>
          <w:p w14:paraId="7C6C35F1" w14:textId="77777777" w:rsidR="002E3D8E" w:rsidRPr="00050EF1" w:rsidRDefault="002E3D8E" w:rsidP="002331A2">
            <w:pPr>
              <w:jc w:val="both"/>
            </w:pPr>
            <w:r w:rsidRPr="00050EF1">
              <w:rPr>
                <w:rFonts w:eastAsia="Calibri"/>
                <w:bCs/>
              </w:rPr>
              <w:t> </w:t>
            </w:r>
          </w:p>
        </w:tc>
        <w:tc>
          <w:tcPr>
            <w:tcW w:w="1226" w:type="dxa"/>
            <w:tcBorders>
              <w:top w:val="nil"/>
              <w:left w:val="nil"/>
              <w:bottom w:val="single" w:sz="4" w:space="0" w:color="auto"/>
              <w:right w:val="single" w:sz="4" w:space="0" w:color="auto"/>
            </w:tcBorders>
            <w:shd w:val="clear" w:color="auto" w:fill="auto"/>
            <w:vAlign w:val="center"/>
            <w:hideMark/>
          </w:tcPr>
          <w:p w14:paraId="5E5E668B" w14:textId="77777777" w:rsidR="002E3D8E" w:rsidRPr="00050EF1" w:rsidRDefault="002E3D8E" w:rsidP="002331A2">
            <w:pPr>
              <w:jc w:val="both"/>
            </w:pPr>
            <w:r w:rsidRPr="00050EF1">
              <w:rPr>
                <w:rFonts w:eastAsia="Calibri"/>
                <w:bCs/>
              </w:rPr>
              <w:t> </w:t>
            </w:r>
          </w:p>
        </w:tc>
        <w:tc>
          <w:tcPr>
            <w:tcW w:w="225" w:type="dxa"/>
            <w:vAlign w:val="center"/>
            <w:hideMark/>
          </w:tcPr>
          <w:p w14:paraId="6690D668" w14:textId="77777777" w:rsidR="002E3D8E" w:rsidRPr="00050EF1" w:rsidRDefault="002E3D8E" w:rsidP="002331A2"/>
        </w:tc>
      </w:tr>
      <w:tr w:rsidR="002E3D8E" w:rsidRPr="00050EF1" w14:paraId="79989843" w14:textId="77777777" w:rsidTr="002331A2">
        <w:trPr>
          <w:trHeight w:val="285"/>
          <w:jc w:val="center"/>
        </w:trPr>
        <w:tc>
          <w:tcPr>
            <w:tcW w:w="997" w:type="dxa"/>
            <w:tcBorders>
              <w:top w:val="nil"/>
              <w:left w:val="single" w:sz="4" w:space="0" w:color="auto"/>
              <w:bottom w:val="single" w:sz="4" w:space="0" w:color="auto"/>
              <w:right w:val="single" w:sz="4" w:space="0" w:color="auto"/>
            </w:tcBorders>
            <w:shd w:val="clear" w:color="auto" w:fill="auto"/>
            <w:vAlign w:val="center"/>
            <w:hideMark/>
          </w:tcPr>
          <w:p w14:paraId="5265DC59" w14:textId="77777777" w:rsidR="002E3D8E" w:rsidRPr="00050EF1" w:rsidRDefault="002E3D8E" w:rsidP="002331A2">
            <w:r w:rsidRPr="00050EF1">
              <w:t> </w:t>
            </w:r>
          </w:p>
        </w:tc>
        <w:tc>
          <w:tcPr>
            <w:tcW w:w="1264" w:type="dxa"/>
            <w:tcBorders>
              <w:top w:val="nil"/>
              <w:left w:val="nil"/>
              <w:bottom w:val="single" w:sz="4" w:space="0" w:color="auto"/>
              <w:right w:val="single" w:sz="4" w:space="0" w:color="auto"/>
            </w:tcBorders>
            <w:shd w:val="clear" w:color="auto" w:fill="auto"/>
            <w:vAlign w:val="center"/>
            <w:hideMark/>
          </w:tcPr>
          <w:p w14:paraId="28C31FD8" w14:textId="77777777" w:rsidR="002E3D8E" w:rsidRPr="00050EF1" w:rsidRDefault="002E3D8E" w:rsidP="002331A2">
            <w:pPr>
              <w:jc w:val="both"/>
            </w:pPr>
            <w:r w:rsidRPr="00050EF1">
              <w:rPr>
                <w:rFonts w:eastAsia="Calibri"/>
                <w:bCs/>
              </w:rPr>
              <w:t> </w:t>
            </w:r>
          </w:p>
        </w:tc>
        <w:tc>
          <w:tcPr>
            <w:tcW w:w="1333" w:type="dxa"/>
            <w:tcBorders>
              <w:top w:val="nil"/>
              <w:left w:val="nil"/>
              <w:bottom w:val="single" w:sz="4" w:space="0" w:color="auto"/>
              <w:right w:val="single" w:sz="4" w:space="0" w:color="auto"/>
            </w:tcBorders>
            <w:shd w:val="clear" w:color="auto" w:fill="auto"/>
            <w:vAlign w:val="center"/>
            <w:hideMark/>
          </w:tcPr>
          <w:p w14:paraId="60A96F51" w14:textId="77777777" w:rsidR="002E3D8E" w:rsidRPr="00050EF1" w:rsidRDefault="002E3D8E" w:rsidP="002331A2">
            <w:pPr>
              <w:jc w:val="both"/>
            </w:pPr>
            <w:r w:rsidRPr="00050EF1">
              <w:rPr>
                <w:rFonts w:eastAsia="Calibri"/>
                <w:bCs/>
              </w:rPr>
              <w:t> </w:t>
            </w:r>
          </w:p>
        </w:tc>
        <w:tc>
          <w:tcPr>
            <w:tcW w:w="1788" w:type="dxa"/>
            <w:tcBorders>
              <w:top w:val="nil"/>
              <w:left w:val="nil"/>
              <w:bottom w:val="single" w:sz="4" w:space="0" w:color="auto"/>
              <w:right w:val="single" w:sz="4" w:space="0" w:color="auto"/>
            </w:tcBorders>
            <w:shd w:val="clear" w:color="auto" w:fill="auto"/>
            <w:vAlign w:val="center"/>
            <w:hideMark/>
          </w:tcPr>
          <w:p w14:paraId="5F206C10" w14:textId="77777777" w:rsidR="002E3D8E" w:rsidRPr="00050EF1" w:rsidRDefault="002E3D8E" w:rsidP="002331A2">
            <w:r w:rsidRPr="00050EF1">
              <w:t> </w:t>
            </w:r>
          </w:p>
        </w:tc>
        <w:tc>
          <w:tcPr>
            <w:tcW w:w="1843" w:type="dxa"/>
            <w:tcBorders>
              <w:top w:val="nil"/>
              <w:left w:val="nil"/>
              <w:bottom w:val="single" w:sz="4" w:space="0" w:color="auto"/>
              <w:right w:val="single" w:sz="4" w:space="0" w:color="auto"/>
            </w:tcBorders>
            <w:shd w:val="clear" w:color="auto" w:fill="auto"/>
            <w:vAlign w:val="center"/>
            <w:hideMark/>
          </w:tcPr>
          <w:p w14:paraId="79DE8264" w14:textId="77777777" w:rsidR="002E3D8E" w:rsidRPr="00050EF1" w:rsidRDefault="002E3D8E" w:rsidP="002331A2">
            <w:pPr>
              <w:jc w:val="both"/>
            </w:pPr>
            <w:r w:rsidRPr="00050EF1">
              <w:rPr>
                <w:rFonts w:eastAsia="Calibri"/>
                <w:bCs/>
              </w:rPr>
              <w:t> </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14:paraId="683D3BB3" w14:textId="77777777" w:rsidR="002E3D8E" w:rsidRPr="00050EF1" w:rsidRDefault="002E3D8E" w:rsidP="002331A2">
            <w:pPr>
              <w:jc w:val="both"/>
            </w:pPr>
            <w:r w:rsidRPr="00050EF1">
              <w:rPr>
                <w:rFonts w:eastAsia="Calibri"/>
                <w:bCs/>
              </w:rPr>
              <w:t> </w:t>
            </w:r>
          </w:p>
        </w:tc>
        <w:tc>
          <w:tcPr>
            <w:tcW w:w="2336" w:type="dxa"/>
            <w:tcBorders>
              <w:top w:val="nil"/>
              <w:left w:val="nil"/>
              <w:bottom w:val="single" w:sz="4" w:space="0" w:color="auto"/>
              <w:right w:val="single" w:sz="4" w:space="0" w:color="auto"/>
            </w:tcBorders>
            <w:shd w:val="clear" w:color="auto" w:fill="auto"/>
            <w:vAlign w:val="center"/>
            <w:hideMark/>
          </w:tcPr>
          <w:p w14:paraId="10282828" w14:textId="77777777" w:rsidR="002E3D8E" w:rsidRPr="00050EF1" w:rsidRDefault="002E3D8E" w:rsidP="002331A2">
            <w:pPr>
              <w:jc w:val="both"/>
            </w:pPr>
            <w:r w:rsidRPr="00050EF1">
              <w:rPr>
                <w:rFonts w:eastAsia="Calibri"/>
                <w:bCs/>
              </w:rPr>
              <w:t> </w:t>
            </w:r>
          </w:p>
        </w:tc>
        <w:tc>
          <w:tcPr>
            <w:tcW w:w="1226" w:type="dxa"/>
            <w:tcBorders>
              <w:top w:val="nil"/>
              <w:left w:val="nil"/>
              <w:bottom w:val="single" w:sz="4" w:space="0" w:color="auto"/>
              <w:right w:val="single" w:sz="4" w:space="0" w:color="auto"/>
            </w:tcBorders>
            <w:shd w:val="clear" w:color="auto" w:fill="auto"/>
            <w:vAlign w:val="center"/>
            <w:hideMark/>
          </w:tcPr>
          <w:p w14:paraId="6F99501C" w14:textId="77777777" w:rsidR="002E3D8E" w:rsidRPr="00050EF1" w:rsidRDefault="002E3D8E" w:rsidP="002331A2">
            <w:pPr>
              <w:jc w:val="both"/>
            </w:pPr>
            <w:r w:rsidRPr="00050EF1">
              <w:rPr>
                <w:rFonts w:eastAsia="Calibri"/>
                <w:bCs/>
              </w:rPr>
              <w:t> </w:t>
            </w:r>
          </w:p>
        </w:tc>
        <w:tc>
          <w:tcPr>
            <w:tcW w:w="225" w:type="dxa"/>
            <w:vAlign w:val="center"/>
            <w:hideMark/>
          </w:tcPr>
          <w:p w14:paraId="67A32A3F" w14:textId="77777777" w:rsidR="002E3D8E" w:rsidRPr="00050EF1" w:rsidRDefault="002E3D8E" w:rsidP="002331A2"/>
        </w:tc>
      </w:tr>
      <w:tr w:rsidR="002E3D8E" w:rsidRPr="00050EF1" w14:paraId="3BEFFC31" w14:textId="77777777" w:rsidTr="002331A2">
        <w:trPr>
          <w:trHeight w:val="353"/>
          <w:jc w:val="center"/>
        </w:trPr>
        <w:tc>
          <w:tcPr>
            <w:tcW w:w="3594" w:type="dxa"/>
            <w:gridSpan w:val="3"/>
            <w:vMerge w:val="restart"/>
            <w:tcBorders>
              <w:top w:val="nil"/>
              <w:left w:val="nil"/>
              <w:bottom w:val="nil"/>
              <w:right w:val="nil"/>
            </w:tcBorders>
            <w:shd w:val="clear" w:color="auto" w:fill="auto"/>
            <w:vAlign w:val="center"/>
            <w:hideMark/>
          </w:tcPr>
          <w:p w14:paraId="6E163953" w14:textId="77777777" w:rsidR="002E3D8E" w:rsidRPr="00050EF1" w:rsidRDefault="002E3D8E" w:rsidP="002331A2">
            <w:pPr>
              <w:jc w:val="both"/>
            </w:pPr>
          </w:p>
        </w:tc>
        <w:tc>
          <w:tcPr>
            <w:tcW w:w="1788" w:type="dxa"/>
            <w:tcBorders>
              <w:top w:val="nil"/>
              <w:left w:val="nil"/>
              <w:bottom w:val="nil"/>
              <w:right w:val="nil"/>
            </w:tcBorders>
            <w:shd w:val="clear" w:color="auto" w:fill="auto"/>
            <w:vAlign w:val="center"/>
            <w:hideMark/>
          </w:tcPr>
          <w:p w14:paraId="65A21013" w14:textId="77777777" w:rsidR="002E3D8E" w:rsidRPr="00050EF1" w:rsidRDefault="002E3D8E" w:rsidP="002331A2">
            <w:pPr>
              <w:jc w:val="center"/>
            </w:pPr>
          </w:p>
        </w:tc>
        <w:tc>
          <w:tcPr>
            <w:tcW w:w="1843" w:type="dxa"/>
            <w:tcBorders>
              <w:top w:val="nil"/>
              <w:left w:val="nil"/>
              <w:bottom w:val="nil"/>
              <w:right w:val="nil"/>
            </w:tcBorders>
            <w:shd w:val="clear" w:color="auto" w:fill="auto"/>
            <w:vAlign w:val="center"/>
            <w:hideMark/>
          </w:tcPr>
          <w:p w14:paraId="154F8A89" w14:textId="77777777" w:rsidR="002E3D8E" w:rsidRPr="00050EF1" w:rsidRDefault="002E3D8E" w:rsidP="002331A2"/>
        </w:tc>
        <w:tc>
          <w:tcPr>
            <w:tcW w:w="990" w:type="dxa"/>
            <w:tcBorders>
              <w:top w:val="nil"/>
              <w:left w:val="nil"/>
              <w:bottom w:val="nil"/>
              <w:right w:val="nil"/>
            </w:tcBorders>
            <w:shd w:val="clear" w:color="auto" w:fill="auto"/>
            <w:vAlign w:val="center"/>
            <w:hideMark/>
          </w:tcPr>
          <w:p w14:paraId="2782773F" w14:textId="77777777" w:rsidR="002E3D8E" w:rsidRPr="00050EF1" w:rsidRDefault="002E3D8E" w:rsidP="002331A2"/>
        </w:tc>
        <w:tc>
          <w:tcPr>
            <w:tcW w:w="4351" w:type="dxa"/>
            <w:gridSpan w:val="3"/>
            <w:tcBorders>
              <w:top w:val="nil"/>
              <w:left w:val="nil"/>
              <w:bottom w:val="nil"/>
              <w:right w:val="nil"/>
            </w:tcBorders>
            <w:shd w:val="clear" w:color="auto" w:fill="auto"/>
            <w:vAlign w:val="center"/>
            <w:hideMark/>
          </w:tcPr>
          <w:p w14:paraId="53257EAE" w14:textId="77777777" w:rsidR="002E3D8E" w:rsidRPr="00050EF1" w:rsidRDefault="002E3D8E" w:rsidP="002331A2"/>
        </w:tc>
        <w:tc>
          <w:tcPr>
            <w:tcW w:w="225" w:type="dxa"/>
            <w:vAlign w:val="center"/>
            <w:hideMark/>
          </w:tcPr>
          <w:p w14:paraId="6079CE66" w14:textId="77777777" w:rsidR="002E3D8E" w:rsidRPr="00050EF1" w:rsidRDefault="002E3D8E" w:rsidP="002331A2"/>
        </w:tc>
      </w:tr>
      <w:tr w:rsidR="002E3D8E" w:rsidRPr="00050EF1" w14:paraId="12433B6E" w14:textId="77777777" w:rsidTr="002331A2">
        <w:trPr>
          <w:trHeight w:val="353"/>
          <w:jc w:val="center"/>
        </w:trPr>
        <w:tc>
          <w:tcPr>
            <w:tcW w:w="3594" w:type="dxa"/>
            <w:gridSpan w:val="3"/>
            <w:vMerge/>
            <w:tcBorders>
              <w:top w:val="nil"/>
              <w:left w:val="nil"/>
              <w:bottom w:val="nil"/>
              <w:right w:val="nil"/>
            </w:tcBorders>
            <w:vAlign w:val="center"/>
            <w:hideMark/>
          </w:tcPr>
          <w:p w14:paraId="00AAB52D" w14:textId="77777777" w:rsidR="002E3D8E" w:rsidRPr="00050EF1" w:rsidRDefault="002E3D8E" w:rsidP="002331A2"/>
        </w:tc>
        <w:tc>
          <w:tcPr>
            <w:tcW w:w="1788" w:type="dxa"/>
            <w:tcBorders>
              <w:top w:val="nil"/>
              <w:left w:val="nil"/>
              <w:bottom w:val="nil"/>
              <w:right w:val="nil"/>
            </w:tcBorders>
            <w:shd w:val="clear" w:color="auto" w:fill="auto"/>
            <w:vAlign w:val="center"/>
            <w:hideMark/>
          </w:tcPr>
          <w:p w14:paraId="2FF53CDD" w14:textId="77777777" w:rsidR="002E3D8E" w:rsidRPr="00050EF1" w:rsidRDefault="002E3D8E" w:rsidP="002331A2">
            <w:pPr>
              <w:jc w:val="center"/>
            </w:pPr>
          </w:p>
        </w:tc>
        <w:tc>
          <w:tcPr>
            <w:tcW w:w="1843" w:type="dxa"/>
            <w:tcBorders>
              <w:top w:val="nil"/>
              <w:left w:val="nil"/>
              <w:bottom w:val="nil"/>
              <w:right w:val="nil"/>
            </w:tcBorders>
            <w:shd w:val="clear" w:color="auto" w:fill="auto"/>
            <w:vAlign w:val="center"/>
            <w:hideMark/>
          </w:tcPr>
          <w:p w14:paraId="6E2CC8FE" w14:textId="77777777" w:rsidR="002E3D8E" w:rsidRPr="00050EF1" w:rsidRDefault="002E3D8E" w:rsidP="002331A2"/>
        </w:tc>
        <w:tc>
          <w:tcPr>
            <w:tcW w:w="5341" w:type="dxa"/>
            <w:gridSpan w:val="4"/>
            <w:tcBorders>
              <w:top w:val="nil"/>
              <w:left w:val="nil"/>
              <w:bottom w:val="nil"/>
              <w:right w:val="nil"/>
            </w:tcBorders>
            <w:shd w:val="clear" w:color="auto" w:fill="auto"/>
            <w:vAlign w:val="center"/>
            <w:hideMark/>
          </w:tcPr>
          <w:p w14:paraId="4727B464" w14:textId="77777777" w:rsidR="002E3D8E" w:rsidRPr="00050EF1" w:rsidRDefault="002E3D8E" w:rsidP="002331A2">
            <w:pPr>
              <w:jc w:val="center"/>
              <w:rPr>
                <w:i/>
                <w:iCs/>
                <w:szCs w:val="28"/>
              </w:rPr>
            </w:pPr>
            <w:r w:rsidRPr="00050EF1">
              <w:rPr>
                <w:i/>
                <w:iCs/>
                <w:szCs w:val="28"/>
              </w:rPr>
              <w:t>…….., ngày … tháng … năm …..</w:t>
            </w:r>
          </w:p>
        </w:tc>
        <w:tc>
          <w:tcPr>
            <w:tcW w:w="225" w:type="dxa"/>
            <w:vAlign w:val="center"/>
            <w:hideMark/>
          </w:tcPr>
          <w:p w14:paraId="59404927" w14:textId="77777777" w:rsidR="002E3D8E" w:rsidRPr="00050EF1" w:rsidRDefault="002E3D8E" w:rsidP="002331A2"/>
        </w:tc>
      </w:tr>
      <w:tr w:rsidR="002E3D8E" w:rsidRPr="00050EF1" w14:paraId="1AE7508E" w14:textId="77777777" w:rsidTr="002331A2">
        <w:trPr>
          <w:trHeight w:val="353"/>
          <w:jc w:val="center"/>
        </w:trPr>
        <w:tc>
          <w:tcPr>
            <w:tcW w:w="3594" w:type="dxa"/>
            <w:gridSpan w:val="3"/>
            <w:tcBorders>
              <w:top w:val="nil"/>
              <w:left w:val="nil"/>
              <w:bottom w:val="nil"/>
              <w:right w:val="nil"/>
            </w:tcBorders>
            <w:shd w:val="clear" w:color="auto" w:fill="auto"/>
            <w:vAlign w:val="center"/>
            <w:hideMark/>
          </w:tcPr>
          <w:p w14:paraId="384BB1C5" w14:textId="77777777" w:rsidR="002E3D8E" w:rsidRPr="00050EF1" w:rsidRDefault="002E3D8E" w:rsidP="002331A2">
            <w:pPr>
              <w:jc w:val="center"/>
              <w:rPr>
                <w:i/>
                <w:iCs/>
                <w:szCs w:val="28"/>
              </w:rPr>
            </w:pPr>
          </w:p>
        </w:tc>
        <w:tc>
          <w:tcPr>
            <w:tcW w:w="1788" w:type="dxa"/>
            <w:tcBorders>
              <w:top w:val="nil"/>
              <w:left w:val="nil"/>
              <w:bottom w:val="nil"/>
              <w:right w:val="nil"/>
            </w:tcBorders>
            <w:shd w:val="clear" w:color="auto" w:fill="auto"/>
            <w:vAlign w:val="center"/>
            <w:hideMark/>
          </w:tcPr>
          <w:p w14:paraId="4AEF9EFE" w14:textId="77777777" w:rsidR="002E3D8E" w:rsidRPr="00050EF1" w:rsidRDefault="002E3D8E" w:rsidP="002331A2">
            <w:pPr>
              <w:jc w:val="center"/>
            </w:pPr>
          </w:p>
        </w:tc>
        <w:tc>
          <w:tcPr>
            <w:tcW w:w="1843" w:type="dxa"/>
            <w:tcBorders>
              <w:top w:val="nil"/>
              <w:left w:val="nil"/>
              <w:bottom w:val="nil"/>
              <w:right w:val="nil"/>
            </w:tcBorders>
            <w:shd w:val="clear" w:color="auto" w:fill="auto"/>
            <w:vAlign w:val="center"/>
            <w:hideMark/>
          </w:tcPr>
          <w:p w14:paraId="65B35A9A" w14:textId="77777777" w:rsidR="002E3D8E" w:rsidRPr="00050EF1" w:rsidRDefault="002E3D8E" w:rsidP="002331A2"/>
        </w:tc>
        <w:tc>
          <w:tcPr>
            <w:tcW w:w="5341" w:type="dxa"/>
            <w:gridSpan w:val="4"/>
            <w:tcBorders>
              <w:top w:val="nil"/>
              <w:left w:val="nil"/>
              <w:bottom w:val="nil"/>
              <w:right w:val="nil"/>
            </w:tcBorders>
            <w:shd w:val="clear" w:color="auto" w:fill="auto"/>
            <w:vAlign w:val="center"/>
            <w:hideMark/>
          </w:tcPr>
          <w:p w14:paraId="2CA7A81A" w14:textId="20AC47EC" w:rsidR="002E3D8E" w:rsidRPr="00050EF1" w:rsidRDefault="002E3D8E" w:rsidP="00D61CD6">
            <w:pPr>
              <w:jc w:val="center"/>
              <w:rPr>
                <w:b/>
                <w:bCs/>
                <w:szCs w:val="28"/>
              </w:rPr>
            </w:pPr>
            <w:r w:rsidRPr="00050EF1">
              <w:rPr>
                <w:rFonts w:eastAsia="Calibri"/>
                <w:b/>
                <w:bCs/>
                <w:szCs w:val="28"/>
              </w:rPr>
              <w:t xml:space="preserve">Chủ tịch UBND </w:t>
            </w:r>
            <w:r w:rsidR="00D61CD6">
              <w:rPr>
                <w:rFonts w:eastAsia="Calibri"/>
                <w:b/>
                <w:bCs/>
                <w:szCs w:val="28"/>
              </w:rPr>
              <w:t>huyện</w:t>
            </w:r>
          </w:p>
        </w:tc>
        <w:tc>
          <w:tcPr>
            <w:tcW w:w="225" w:type="dxa"/>
            <w:vAlign w:val="center"/>
            <w:hideMark/>
          </w:tcPr>
          <w:p w14:paraId="36E8C556" w14:textId="77777777" w:rsidR="002E3D8E" w:rsidRPr="00050EF1" w:rsidRDefault="002E3D8E" w:rsidP="002331A2"/>
        </w:tc>
      </w:tr>
      <w:tr w:rsidR="002E3D8E" w:rsidRPr="00050EF1" w14:paraId="66707D64" w14:textId="77777777" w:rsidTr="002331A2">
        <w:trPr>
          <w:trHeight w:val="353"/>
          <w:jc w:val="center"/>
        </w:trPr>
        <w:tc>
          <w:tcPr>
            <w:tcW w:w="3594" w:type="dxa"/>
            <w:gridSpan w:val="3"/>
            <w:tcBorders>
              <w:top w:val="nil"/>
              <w:left w:val="nil"/>
              <w:bottom w:val="nil"/>
              <w:right w:val="nil"/>
            </w:tcBorders>
            <w:shd w:val="clear" w:color="auto" w:fill="auto"/>
            <w:vAlign w:val="center"/>
            <w:hideMark/>
          </w:tcPr>
          <w:p w14:paraId="370A2909" w14:textId="77777777" w:rsidR="002E3D8E" w:rsidRPr="00050EF1" w:rsidRDefault="002E3D8E" w:rsidP="002331A2">
            <w:pPr>
              <w:jc w:val="center"/>
              <w:rPr>
                <w:b/>
                <w:bCs/>
                <w:szCs w:val="28"/>
              </w:rPr>
            </w:pPr>
          </w:p>
        </w:tc>
        <w:tc>
          <w:tcPr>
            <w:tcW w:w="1788" w:type="dxa"/>
            <w:tcBorders>
              <w:top w:val="nil"/>
              <w:left w:val="nil"/>
              <w:bottom w:val="nil"/>
              <w:right w:val="nil"/>
            </w:tcBorders>
            <w:shd w:val="clear" w:color="auto" w:fill="auto"/>
            <w:vAlign w:val="center"/>
            <w:hideMark/>
          </w:tcPr>
          <w:p w14:paraId="1BD502C2" w14:textId="77777777" w:rsidR="002E3D8E" w:rsidRPr="00050EF1" w:rsidRDefault="002E3D8E" w:rsidP="002331A2">
            <w:pPr>
              <w:jc w:val="center"/>
            </w:pPr>
          </w:p>
        </w:tc>
        <w:tc>
          <w:tcPr>
            <w:tcW w:w="1843" w:type="dxa"/>
            <w:tcBorders>
              <w:top w:val="nil"/>
              <w:left w:val="nil"/>
              <w:bottom w:val="nil"/>
              <w:right w:val="nil"/>
            </w:tcBorders>
            <w:shd w:val="clear" w:color="auto" w:fill="auto"/>
            <w:vAlign w:val="center"/>
            <w:hideMark/>
          </w:tcPr>
          <w:p w14:paraId="55D780B3" w14:textId="77777777" w:rsidR="002E3D8E" w:rsidRPr="00050EF1" w:rsidRDefault="002E3D8E" w:rsidP="002331A2"/>
        </w:tc>
        <w:tc>
          <w:tcPr>
            <w:tcW w:w="5341" w:type="dxa"/>
            <w:gridSpan w:val="4"/>
            <w:tcBorders>
              <w:top w:val="nil"/>
              <w:left w:val="nil"/>
              <w:bottom w:val="nil"/>
              <w:right w:val="nil"/>
            </w:tcBorders>
            <w:shd w:val="clear" w:color="auto" w:fill="auto"/>
            <w:vAlign w:val="center"/>
            <w:hideMark/>
          </w:tcPr>
          <w:p w14:paraId="47714405" w14:textId="77777777" w:rsidR="002E3D8E" w:rsidRPr="00050EF1" w:rsidRDefault="002E3D8E" w:rsidP="002331A2">
            <w:pPr>
              <w:jc w:val="center"/>
              <w:rPr>
                <w:i/>
                <w:iCs/>
                <w:szCs w:val="28"/>
              </w:rPr>
            </w:pPr>
            <w:r w:rsidRPr="00050EF1">
              <w:rPr>
                <w:i/>
                <w:iCs/>
                <w:szCs w:val="28"/>
              </w:rPr>
              <w:t>(Ký, ghi rõ họ tên và đóng dấu)</w:t>
            </w:r>
          </w:p>
        </w:tc>
        <w:tc>
          <w:tcPr>
            <w:tcW w:w="225" w:type="dxa"/>
            <w:vAlign w:val="center"/>
            <w:hideMark/>
          </w:tcPr>
          <w:p w14:paraId="5F4B4A5B" w14:textId="77777777" w:rsidR="002E3D8E" w:rsidRPr="00050EF1" w:rsidRDefault="002E3D8E" w:rsidP="002331A2"/>
        </w:tc>
      </w:tr>
    </w:tbl>
    <w:p w14:paraId="53746A1A" w14:textId="77777777" w:rsidR="002A6375" w:rsidRDefault="002A6375" w:rsidP="002E3D8E">
      <w:pPr>
        <w:ind w:firstLine="567"/>
        <w:jc w:val="both"/>
        <w:rPr>
          <w:b/>
          <w:bCs/>
          <w:sz w:val="24"/>
          <w:szCs w:val="28"/>
          <w:u w:val="single"/>
        </w:rPr>
      </w:pPr>
    </w:p>
    <w:p w14:paraId="5E68489E" w14:textId="77777777" w:rsidR="002E3D8E" w:rsidRDefault="002E3D8E" w:rsidP="002E3D8E">
      <w:pPr>
        <w:ind w:firstLine="567"/>
        <w:jc w:val="both"/>
        <w:rPr>
          <w:bCs/>
          <w:sz w:val="24"/>
          <w:szCs w:val="28"/>
        </w:rPr>
      </w:pPr>
      <w:r w:rsidRPr="00050EF1">
        <w:rPr>
          <w:b/>
          <w:bCs/>
          <w:sz w:val="24"/>
          <w:szCs w:val="28"/>
          <w:u w:val="single"/>
        </w:rPr>
        <w:lastRenderedPageBreak/>
        <w:t>Hướng dẫn cách ghi biểu</w:t>
      </w:r>
      <w:r w:rsidRPr="00050EF1">
        <w:rPr>
          <w:bCs/>
          <w:sz w:val="24"/>
          <w:szCs w:val="28"/>
        </w:rPr>
        <w:t>:</w:t>
      </w:r>
    </w:p>
    <w:p w14:paraId="49BBE639" w14:textId="77777777" w:rsidR="00F25617" w:rsidRPr="00050EF1" w:rsidRDefault="00F25617" w:rsidP="002E3D8E">
      <w:pPr>
        <w:ind w:firstLine="567"/>
        <w:jc w:val="both"/>
        <w:rPr>
          <w:bCs/>
          <w:sz w:val="24"/>
          <w:szCs w:val="28"/>
        </w:rPr>
      </w:pPr>
      <w:bookmarkStart w:id="0" w:name="_GoBack"/>
      <w:bookmarkEnd w:id="0"/>
    </w:p>
    <w:p w14:paraId="61B6B9A7" w14:textId="77777777" w:rsidR="002E3D8E" w:rsidRPr="00050EF1" w:rsidRDefault="002E3D8E" w:rsidP="002E3D8E">
      <w:pPr>
        <w:ind w:firstLine="567"/>
        <w:jc w:val="both"/>
        <w:rPr>
          <w:bCs/>
          <w:sz w:val="24"/>
          <w:szCs w:val="28"/>
        </w:rPr>
      </w:pPr>
      <w:r w:rsidRPr="00050EF1">
        <w:rPr>
          <w:bCs/>
          <w:sz w:val="24"/>
          <w:szCs w:val="28"/>
        </w:rPr>
        <w:t>- Cột (A): Ghi số thứ tự.</w:t>
      </w:r>
    </w:p>
    <w:p w14:paraId="39FD16DB" w14:textId="77777777" w:rsidR="002E3D8E" w:rsidRPr="00050EF1" w:rsidRDefault="002E3D8E" w:rsidP="002E3D8E">
      <w:pPr>
        <w:ind w:firstLine="567"/>
        <w:jc w:val="both"/>
        <w:rPr>
          <w:bCs/>
          <w:sz w:val="24"/>
          <w:szCs w:val="28"/>
        </w:rPr>
      </w:pPr>
      <w:r w:rsidRPr="00050EF1">
        <w:rPr>
          <w:bCs/>
          <w:sz w:val="24"/>
          <w:szCs w:val="28"/>
        </w:rPr>
        <w:t>- Cột (B)</w:t>
      </w:r>
      <w:r>
        <w:rPr>
          <w:bCs/>
          <w:sz w:val="24"/>
          <w:szCs w:val="28"/>
        </w:rPr>
        <w:t>:</w:t>
      </w:r>
      <w:r w:rsidRPr="00050EF1">
        <w:rPr>
          <w:bCs/>
          <w:sz w:val="24"/>
          <w:szCs w:val="28"/>
        </w:rPr>
        <w:t xml:space="preserve"> Ghi mã huyện, mã xã theo quy định tại Quyết định số 124/2004/QĐ-TTg ngày 08/7/2004. Trường hợp địa phương sá</w:t>
      </w:r>
      <w:r>
        <w:rPr>
          <w:bCs/>
          <w:sz w:val="24"/>
          <w:szCs w:val="28"/>
        </w:rPr>
        <w:t xml:space="preserve">p </w:t>
      </w:r>
      <w:r w:rsidRPr="00050EF1">
        <w:rPr>
          <w:bCs/>
          <w:sz w:val="24"/>
          <w:szCs w:val="28"/>
        </w:rPr>
        <w:t>nhập hoặc chia tách đơn vị hành chính (không thuộc phạm vi của Quyết định số 124/2004/QĐ-TTg) thì ghi mã đơn vị hành chính chia tách, sá</w:t>
      </w:r>
      <w:r>
        <w:rPr>
          <w:bCs/>
          <w:sz w:val="24"/>
          <w:szCs w:val="28"/>
        </w:rPr>
        <w:t>p</w:t>
      </w:r>
      <w:r w:rsidRPr="00050EF1">
        <w:rPr>
          <w:bCs/>
          <w:sz w:val="24"/>
          <w:szCs w:val="28"/>
        </w:rPr>
        <w:t xml:space="preserve"> nhập theo quy định tại các Quyết định bổ sung.</w:t>
      </w:r>
    </w:p>
    <w:p w14:paraId="3D62AB92" w14:textId="77777777" w:rsidR="002E3D8E" w:rsidRPr="00050EF1" w:rsidRDefault="002E3D8E" w:rsidP="002E3D8E">
      <w:pPr>
        <w:ind w:firstLine="567"/>
        <w:jc w:val="both"/>
        <w:rPr>
          <w:bCs/>
          <w:sz w:val="24"/>
          <w:szCs w:val="28"/>
        </w:rPr>
      </w:pPr>
      <w:r w:rsidRPr="00050EF1">
        <w:rPr>
          <w:bCs/>
          <w:sz w:val="24"/>
          <w:szCs w:val="28"/>
        </w:rPr>
        <w:t>- Cột (C): Ghi tên huyện, tên xã theo quy định tại Quyết định số 124/2004/QĐ-TTg ngày 08/7/2004. Trường hợp địa phương sá</w:t>
      </w:r>
      <w:r>
        <w:rPr>
          <w:bCs/>
          <w:sz w:val="24"/>
          <w:szCs w:val="28"/>
        </w:rPr>
        <w:t>p</w:t>
      </w:r>
      <w:r w:rsidRPr="00050EF1">
        <w:rPr>
          <w:bCs/>
          <w:sz w:val="24"/>
          <w:szCs w:val="28"/>
        </w:rPr>
        <w:t xml:space="preserve"> nhập hoặc chia tách đơn vị hành chính (không thuộc phạm vi của Quyết định số 124/2004/QĐ-TTg) thì ghi tên đơn vị hành chính chia tách, sá</w:t>
      </w:r>
      <w:r>
        <w:rPr>
          <w:bCs/>
          <w:sz w:val="24"/>
          <w:szCs w:val="28"/>
        </w:rPr>
        <w:t>p</w:t>
      </w:r>
      <w:r w:rsidRPr="00050EF1">
        <w:rPr>
          <w:bCs/>
          <w:sz w:val="24"/>
          <w:szCs w:val="28"/>
        </w:rPr>
        <w:t xml:space="preserve"> nhập theo quy định tại các Quyết định bổ sung.</w:t>
      </w:r>
    </w:p>
    <w:p w14:paraId="0D5CDBFB" w14:textId="77777777" w:rsidR="002E3D8E" w:rsidRPr="00050EF1" w:rsidRDefault="002E3D8E" w:rsidP="002E3D8E">
      <w:pPr>
        <w:ind w:firstLine="567"/>
        <w:jc w:val="both"/>
        <w:rPr>
          <w:bCs/>
          <w:sz w:val="24"/>
          <w:szCs w:val="28"/>
        </w:rPr>
      </w:pPr>
      <w:r w:rsidRPr="00050EF1">
        <w:rPr>
          <w:bCs/>
          <w:sz w:val="24"/>
          <w:szCs w:val="28"/>
        </w:rPr>
        <w:t>- Cột (D): Ghi họ tên chủ hộ.</w:t>
      </w:r>
    </w:p>
    <w:p w14:paraId="3E6FDACA" w14:textId="77777777" w:rsidR="002E3D8E" w:rsidRPr="00050EF1" w:rsidRDefault="002E3D8E" w:rsidP="002E3D8E">
      <w:pPr>
        <w:ind w:firstLine="567"/>
        <w:jc w:val="both"/>
        <w:rPr>
          <w:bCs/>
          <w:sz w:val="24"/>
          <w:szCs w:val="28"/>
        </w:rPr>
      </w:pPr>
      <w:r w:rsidRPr="00050EF1">
        <w:rPr>
          <w:bCs/>
          <w:sz w:val="24"/>
          <w:szCs w:val="28"/>
        </w:rPr>
        <w:t>- Cột (1): Ghi số chứng minh nhân dân hoặc số căn cước công dân hoặc mã số định danh cá nhân của chủ hộ.</w:t>
      </w:r>
    </w:p>
    <w:p w14:paraId="64295078" w14:textId="77777777" w:rsidR="002E3D8E" w:rsidRPr="00050EF1" w:rsidRDefault="002E3D8E" w:rsidP="002E3D8E">
      <w:pPr>
        <w:ind w:firstLine="567"/>
        <w:jc w:val="both"/>
        <w:rPr>
          <w:bCs/>
          <w:sz w:val="24"/>
          <w:szCs w:val="28"/>
        </w:rPr>
      </w:pPr>
      <w:r w:rsidRPr="00050EF1">
        <w:rPr>
          <w:bCs/>
          <w:sz w:val="24"/>
          <w:szCs w:val="28"/>
        </w:rPr>
        <w:t>- Cột (2): Ghi rõ số nhà, đường phố, tổ dân phố, thôn, bản, ….</w:t>
      </w:r>
    </w:p>
    <w:p w14:paraId="20010AAD" w14:textId="77777777" w:rsidR="002E3D8E" w:rsidRPr="00050EF1" w:rsidRDefault="002E3D8E" w:rsidP="002E3D8E">
      <w:pPr>
        <w:ind w:firstLine="567"/>
        <w:jc w:val="both"/>
        <w:rPr>
          <w:bCs/>
          <w:sz w:val="24"/>
          <w:szCs w:val="28"/>
          <w:lang w:val="vi-VN"/>
        </w:rPr>
      </w:pPr>
      <w:r w:rsidRPr="00050EF1">
        <w:rPr>
          <w:bCs/>
          <w:sz w:val="24"/>
          <w:szCs w:val="28"/>
        </w:rPr>
        <w:t>- Cột (3)</w:t>
      </w:r>
      <w:r w:rsidRPr="00050EF1">
        <w:rPr>
          <w:bCs/>
          <w:sz w:val="24"/>
          <w:szCs w:val="28"/>
          <w:lang w:val="vi-VN"/>
        </w:rPr>
        <w:t xml:space="preserve"> </w:t>
      </w:r>
      <w:r w:rsidRPr="00050EF1">
        <w:rPr>
          <w:bCs/>
          <w:sz w:val="24"/>
          <w:szCs w:val="28"/>
        </w:rPr>
        <w:t>Đ</w:t>
      </w:r>
      <w:r w:rsidRPr="00050EF1">
        <w:rPr>
          <w:bCs/>
          <w:sz w:val="24"/>
          <w:szCs w:val="28"/>
          <w:lang w:val="vi-VN"/>
        </w:rPr>
        <w:t>ối tượng hộ gia đình được ghi như sau:</w:t>
      </w:r>
    </w:p>
    <w:p w14:paraId="630344B8" w14:textId="77777777" w:rsidR="002E3D8E" w:rsidRPr="00050EF1" w:rsidRDefault="002E3D8E" w:rsidP="002E3D8E">
      <w:pPr>
        <w:ind w:firstLine="567"/>
        <w:jc w:val="both"/>
        <w:rPr>
          <w:bCs/>
          <w:sz w:val="24"/>
          <w:szCs w:val="28"/>
        </w:rPr>
      </w:pPr>
      <w:r w:rsidRPr="00050EF1">
        <w:rPr>
          <w:bCs/>
          <w:sz w:val="24"/>
          <w:szCs w:val="28"/>
        </w:rPr>
        <w:t xml:space="preserve"> </w:t>
      </w:r>
      <w:r w:rsidRPr="00050EF1">
        <w:rPr>
          <w:bCs/>
          <w:sz w:val="24"/>
          <w:szCs w:val="28"/>
          <w:lang w:val="vi-VN"/>
        </w:rPr>
        <w:t xml:space="preserve">+ ĐT1: </w:t>
      </w:r>
      <w:r>
        <w:rPr>
          <w:bCs/>
          <w:sz w:val="24"/>
          <w:szCs w:val="28"/>
        </w:rPr>
        <w:t>L</w:t>
      </w:r>
      <w:r w:rsidRPr="00050EF1">
        <w:rPr>
          <w:bCs/>
          <w:sz w:val="24"/>
          <w:szCs w:val="28"/>
          <w:lang w:val="vi-VN"/>
        </w:rPr>
        <w:t>à hộ nghèo hoặc hộ cận nghèo</w:t>
      </w:r>
      <w:r w:rsidRPr="00050EF1">
        <w:rPr>
          <w:bCs/>
          <w:sz w:val="24"/>
          <w:szCs w:val="28"/>
        </w:rPr>
        <w:t>,</w:t>
      </w:r>
      <w:r w:rsidRPr="00050EF1">
        <w:rPr>
          <w:bCs/>
          <w:sz w:val="24"/>
          <w:szCs w:val="28"/>
          <w:lang w:val="vi-VN"/>
        </w:rPr>
        <w:t xml:space="preserve"> đồng thời là hộ gia đình chính sách có công</w:t>
      </w:r>
      <w:r>
        <w:rPr>
          <w:bCs/>
          <w:sz w:val="24"/>
          <w:szCs w:val="28"/>
        </w:rPr>
        <w:t xml:space="preserve"> với cách mạng</w:t>
      </w:r>
      <w:r w:rsidRPr="00050EF1">
        <w:rPr>
          <w:bCs/>
          <w:sz w:val="24"/>
          <w:szCs w:val="28"/>
        </w:rPr>
        <w:t>.</w:t>
      </w:r>
    </w:p>
    <w:p w14:paraId="0F7037B0" w14:textId="77777777" w:rsidR="002E3D8E" w:rsidRPr="00050EF1" w:rsidRDefault="002E3D8E" w:rsidP="002E3D8E">
      <w:pPr>
        <w:ind w:firstLine="567"/>
        <w:jc w:val="both"/>
        <w:rPr>
          <w:bCs/>
          <w:sz w:val="24"/>
          <w:szCs w:val="28"/>
        </w:rPr>
      </w:pPr>
      <w:r w:rsidRPr="00050EF1">
        <w:rPr>
          <w:bCs/>
          <w:sz w:val="24"/>
          <w:szCs w:val="28"/>
        </w:rPr>
        <w:t xml:space="preserve"> </w:t>
      </w:r>
      <w:r w:rsidRPr="00050EF1">
        <w:rPr>
          <w:bCs/>
          <w:sz w:val="24"/>
          <w:szCs w:val="28"/>
          <w:lang w:val="vi-VN"/>
        </w:rPr>
        <w:t xml:space="preserve">+ ĐT2: </w:t>
      </w:r>
      <w:r>
        <w:rPr>
          <w:bCs/>
          <w:sz w:val="24"/>
          <w:szCs w:val="28"/>
        </w:rPr>
        <w:t>L</w:t>
      </w:r>
      <w:r w:rsidRPr="00050EF1">
        <w:rPr>
          <w:bCs/>
          <w:sz w:val="24"/>
          <w:szCs w:val="28"/>
          <w:lang w:val="vi-VN"/>
        </w:rPr>
        <w:t>à hộ nghèo hoặc hộ cận nghèo</w:t>
      </w:r>
      <w:r w:rsidRPr="00050EF1">
        <w:rPr>
          <w:bCs/>
          <w:sz w:val="24"/>
          <w:szCs w:val="28"/>
        </w:rPr>
        <w:t>,</w:t>
      </w:r>
      <w:r w:rsidRPr="00050EF1">
        <w:rPr>
          <w:bCs/>
          <w:sz w:val="24"/>
          <w:szCs w:val="28"/>
          <w:lang w:val="vi-VN"/>
        </w:rPr>
        <w:t xml:space="preserve"> đồng thời là hộ gia đình chính sách xã hội</w:t>
      </w:r>
      <w:r w:rsidRPr="00050EF1">
        <w:rPr>
          <w:bCs/>
          <w:sz w:val="24"/>
          <w:szCs w:val="28"/>
        </w:rPr>
        <w:t>.</w:t>
      </w:r>
    </w:p>
    <w:p w14:paraId="5F15238B" w14:textId="77777777" w:rsidR="002E3D8E" w:rsidRPr="00050EF1" w:rsidRDefault="002E3D8E" w:rsidP="002E3D8E">
      <w:pPr>
        <w:ind w:firstLine="567"/>
        <w:jc w:val="both"/>
        <w:rPr>
          <w:bCs/>
          <w:sz w:val="24"/>
          <w:szCs w:val="28"/>
        </w:rPr>
      </w:pPr>
      <w:r w:rsidRPr="00050EF1">
        <w:rPr>
          <w:bCs/>
          <w:sz w:val="24"/>
          <w:szCs w:val="28"/>
        </w:rPr>
        <w:t xml:space="preserve"> </w:t>
      </w:r>
      <w:r w:rsidRPr="00050EF1">
        <w:rPr>
          <w:bCs/>
          <w:sz w:val="24"/>
          <w:szCs w:val="28"/>
          <w:lang w:val="vi-VN"/>
        </w:rPr>
        <w:t xml:space="preserve">+ ĐT3: </w:t>
      </w:r>
      <w:r>
        <w:rPr>
          <w:bCs/>
          <w:sz w:val="24"/>
          <w:szCs w:val="28"/>
        </w:rPr>
        <w:t>L</w:t>
      </w:r>
      <w:r w:rsidRPr="00050EF1">
        <w:rPr>
          <w:bCs/>
          <w:sz w:val="24"/>
          <w:szCs w:val="28"/>
          <w:lang w:val="vi-VN"/>
        </w:rPr>
        <w:t>à hộ nghèo (không thuộc ĐT1 và ĐT2)</w:t>
      </w:r>
      <w:r w:rsidRPr="00050EF1">
        <w:rPr>
          <w:bCs/>
          <w:sz w:val="24"/>
          <w:szCs w:val="28"/>
        </w:rPr>
        <w:t>.</w:t>
      </w:r>
    </w:p>
    <w:p w14:paraId="0C899794" w14:textId="7C015AE3" w:rsidR="002E3D8E" w:rsidRPr="00BD618B" w:rsidRDefault="002E3D8E" w:rsidP="00D61CD6">
      <w:pPr>
        <w:ind w:firstLine="567"/>
        <w:jc w:val="both"/>
        <w:rPr>
          <w:b/>
          <w:lang w:val="vi-VN"/>
        </w:rPr>
      </w:pPr>
      <w:r w:rsidRPr="00050EF1">
        <w:rPr>
          <w:bCs/>
          <w:sz w:val="24"/>
          <w:szCs w:val="28"/>
        </w:rPr>
        <w:t xml:space="preserve"> </w:t>
      </w:r>
      <w:r w:rsidRPr="00050EF1">
        <w:rPr>
          <w:bCs/>
          <w:sz w:val="24"/>
          <w:szCs w:val="28"/>
          <w:lang w:val="vi-VN"/>
        </w:rPr>
        <w:t xml:space="preserve">+ ĐT4: </w:t>
      </w:r>
      <w:r>
        <w:rPr>
          <w:bCs/>
          <w:sz w:val="24"/>
          <w:szCs w:val="28"/>
        </w:rPr>
        <w:t>L</w:t>
      </w:r>
      <w:r w:rsidRPr="00050EF1">
        <w:rPr>
          <w:bCs/>
          <w:sz w:val="24"/>
          <w:szCs w:val="28"/>
          <w:lang w:val="vi-VN"/>
        </w:rPr>
        <w:t>à hộ cận nghèo (không thuộc ĐT1 và ĐT2)</w:t>
      </w:r>
      <w:r w:rsidRPr="00050EF1">
        <w:rPr>
          <w:bCs/>
          <w:sz w:val="24"/>
          <w:szCs w:val="28"/>
        </w:rPr>
        <w:t>.</w:t>
      </w:r>
    </w:p>
    <w:sectPr w:rsidR="002E3D8E" w:rsidRPr="00BD618B" w:rsidSect="002A6375">
      <w:pgSz w:w="16834" w:h="11909" w:orient="landscape" w:code="9"/>
      <w:pgMar w:top="1418" w:right="1134" w:bottom="1134" w:left="1134"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BF318" w14:textId="77777777" w:rsidR="000D5BB5" w:rsidRDefault="000D5BB5" w:rsidP="00FC2D73">
      <w:r>
        <w:separator/>
      </w:r>
    </w:p>
  </w:endnote>
  <w:endnote w:type="continuationSeparator" w:id="0">
    <w:p w14:paraId="1740D60C" w14:textId="77777777" w:rsidR="000D5BB5" w:rsidRDefault="000D5BB5" w:rsidP="00FC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44727"/>
      <w:docPartObj>
        <w:docPartGallery w:val="Page Numbers (Bottom of Page)"/>
        <w:docPartUnique/>
      </w:docPartObj>
    </w:sdtPr>
    <w:sdtEndPr>
      <w:rPr>
        <w:noProof/>
      </w:rPr>
    </w:sdtEndPr>
    <w:sdtContent>
      <w:p w14:paraId="3F7A7698" w14:textId="7DFBE492" w:rsidR="007F43F0" w:rsidRDefault="007F43F0">
        <w:pPr>
          <w:pStyle w:val="Footer"/>
          <w:jc w:val="center"/>
        </w:pPr>
        <w:r>
          <w:fldChar w:fldCharType="begin"/>
        </w:r>
        <w:r>
          <w:instrText xml:space="preserve"> PAGE   \* MERGEFORMAT </w:instrText>
        </w:r>
        <w:r>
          <w:fldChar w:fldCharType="separate"/>
        </w:r>
        <w:r w:rsidR="00F25617">
          <w:rPr>
            <w:noProof/>
          </w:rPr>
          <w:t>2</w:t>
        </w:r>
        <w:r>
          <w:rPr>
            <w:noProof/>
          </w:rPr>
          <w:fldChar w:fldCharType="end"/>
        </w:r>
      </w:p>
    </w:sdtContent>
  </w:sdt>
  <w:p w14:paraId="58247BC3" w14:textId="77777777" w:rsidR="007A6EC1" w:rsidRPr="00DD4EDE" w:rsidRDefault="007A6EC1" w:rsidP="00DD4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18CEC" w14:textId="77777777" w:rsidR="000D5BB5" w:rsidRDefault="000D5BB5" w:rsidP="00FC2D73">
      <w:r>
        <w:separator/>
      </w:r>
    </w:p>
  </w:footnote>
  <w:footnote w:type="continuationSeparator" w:id="0">
    <w:p w14:paraId="50AA82FA" w14:textId="77777777" w:rsidR="000D5BB5" w:rsidRDefault="000D5BB5" w:rsidP="00FC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45350" w14:textId="77777777" w:rsidR="00DD4EDE" w:rsidRDefault="00DD4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12F77" w14:textId="77777777" w:rsidR="007A6EC1" w:rsidRDefault="007A6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395"/>
    <w:multiLevelType w:val="hybridMultilevel"/>
    <w:tmpl w:val="7B6AEE3E"/>
    <w:lvl w:ilvl="0" w:tplc="D768396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8E66F18"/>
    <w:multiLevelType w:val="multilevel"/>
    <w:tmpl w:val="568A61C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E4E1C96"/>
    <w:multiLevelType w:val="hybridMultilevel"/>
    <w:tmpl w:val="A9E07AA6"/>
    <w:lvl w:ilvl="0" w:tplc="4F0259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3981CCF"/>
    <w:multiLevelType w:val="hybridMultilevel"/>
    <w:tmpl w:val="2DF20746"/>
    <w:lvl w:ilvl="0" w:tplc="FADC6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DD4D9C"/>
    <w:multiLevelType w:val="hybridMultilevel"/>
    <w:tmpl w:val="495841FC"/>
    <w:lvl w:ilvl="0" w:tplc="B16E4A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C87449B"/>
    <w:multiLevelType w:val="hybridMultilevel"/>
    <w:tmpl w:val="8626D064"/>
    <w:lvl w:ilvl="0" w:tplc="368864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7CE693F"/>
    <w:multiLevelType w:val="hybridMultilevel"/>
    <w:tmpl w:val="19EE07E0"/>
    <w:lvl w:ilvl="0" w:tplc="FA761EB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55F7328"/>
    <w:multiLevelType w:val="hybridMultilevel"/>
    <w:tmpl w:val="4D06507C"/>
    <w:lvl w:ilvl="0" w:tplc="62E2D4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B3808"/>
    <w:multiLevelType w:val="hybridMultilevel"/>
    <w:tmpl w:val="D3444E46"/>
    <w:lvl w:ilvl="0" w:tplc="6D44362E">
      <w:start w:val="3"/>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26049DB"/>
    <w:multiLevelType w:val="hybridMultilevel"/>
    <w:tmpl w:val="2A36C8AC"/>
    <w:lvl w:ilvl="0" w:tplc="3B7C8D5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646554F1"/>
    <w:multiLevelType w:val="multilevel"/>
    <w:tmpl w:val="BA9C7CB4"/>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F1D05C6"/>
    <w:multiLevelType w:val="hybridMultilevel"/>
    <w:tmpl w:val="ABECFE86"/>
    <w:lvl w:ilvl="0" w:tplc="E124A7BE">
      <w:start w:val="3"/>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74E42363"/>
    <w:multiLevelType w:val="hybridMultilevel"/>
    <w:tmpl w:val="916EA4B4"/>
    <w:lvl w:ilvl="0" w:tplc="B0E496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BF05C8"/>
    <w:multiLevelType w:val="hybridMultilevel"/>
    <w:tmpl w:val="15A8534A"/>
    <w:lvl w:ilvl="0" w:tplc="5952F260">
      <w:start w:val="5"/>
      <w:numFmt w:val="bullet"/>
      <w:lvlText w:val="-"/>
      <w:lvlJc w:val="left"/>
      <w:pPr>
        <w:ind w:left="610" w:hanging="360"/>
      </w:pPr>
      <w:rPr>
        <w:rFonts w:ascii="Times New Roman" w:eastAsia="Times New Roman" w:hAnsi="Times New Roman" w:cs="Times New Roman"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0"/>
  </w:num>
  <w:num w:numId="6">
    <w:abstractNumId w:val="4"/>
  </w:num>
  <w:num w:numId="7">
    <w:abstractNumId w:val="6"/>
  </w:num>
  <w:num w:numId="8">
    <w:abstractNumId w:val="8"/>
  </w:num>
  <w:num w:numId="9">
    <w:abstractNumId w:val="11"/>
  </w:num>
  <w:num w:numId="10">
    <w:abstractNumId w:val="7"/>
  </w:num>
  <w:num w:numId="11">
    <w:abstractNumId w:val="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CC"/>
    <w:rsid w:val="00005322"/>
    <w:rsid w:val="00006119"/>
    <w:rsid w:val="00012816"/>
    <w:rsid w:val="00014C35"/>
    <w:rsid w:val="00014DCF"/>
    <w:rsid w:val="00016C42"/>
    <w:rsid w:val="000179A1"/>
    <w:rsid w:val="00017E65"/>
    <w:rsid w:val="00020430"/>
    <w:rsid w:val="00025BFC"/>
    <w:rsid w:val="000279D5"/>
    <w:rsid w:val="00030D8C"/>
    <w:rsid w:val="00032AED"/>
    <w:rsid w:val="000358C7"/>
    <w:rsid w:val="000371F9"/>
    <w:rsid w:val="000426E1"/>
    <w:rsid w:val="00043AEC"/>
    <w:rsid w:val="00051C12"/>
    <w:rsid w:val="00052208"/>
    <w:rsid w:val="00053923"/>
    <w:rsid w:val="00055669"/>
    <w:rsid w:val="000612CD"/>
    <w:rsid w:val="00061A44"/>
    <w:rsid w:val="000640AC"/>
    <w:rsid w:val="0007127D"/>
    <w:rsid w:val="00073B0A"/>
    <w:rsid w:val="00074C08"/>
    <w:rsid w:val="0007690A"/>
    <w:rsid w:val="00081097"/>
    <w:rsid w:val="00090569"/>
    <w:rsid w:val="00090C92"/>
    <w:rsid w:val="00092801"/>
    <w:rsid w:val="000A0EE6"/>
    <w:rsid w:val="000A25D8"/>
    <w:rsid w:val="000A320F"/>
    <w:rsid w:val="000A4B25"/>
    <w:rsid w:val="000A635F"/>
    <w:rsid w:val="000A7CA9"/>
    <w:rsid w:val="000B0541"/>
    <w:rsid w:val="000B2368"/>
    <w:rsid w:val="000B32A7"/>
    <w:rsid w:val="000B39D3"/>
    <w:rsid w:val="000B44BB"/>
    <w:rsid w:val="000C0E63"/>
    <w:rsid w:val="000C3A91"/>
    <w:rsid w:val="000C3AB2"/>
    <w:rsid w:val="000D207E"/>
    <w:rsid w:val="000D516C"/>
    <w:rsid w:val="000D5BB5"/>
    <w:rsid w:val="000E1614"/>
    <w:rsid w:val="000E209E"/>
    <w:rsid w:val="000E4455"/>
    <w:rsid w:val="000F42FD"/>
    <w:rsid w:val="000F49C6"/>
    <w:rsid w:val="000F7965"/>
    <w:rsid w:val="00101A72"/>
    <w:rsid w:val="00102B15"/>
    <w:rsid w:val="00102C28"/>
    <w:rsid w:val="001070F5"/>
    <w:rsid w:val="00110D36"/>
    <w:rsid w:val="00112E01"/>
    <w:rsid w:val="00112EB1"/>
    <w:rsid w:val="00115F49"/>
    <w:rsid w:val="00120F40"/>
    <w:rsid w:val="0012349F"/>
    <w:rsid w:val="001238A0"/>
    <w:rsid w:val="001260BB"/>
    <w:rsid w:val="001265F1"/>
    <w:rsid w:val="00126DA8"/>
    <w:rsid w:val="001311F1"/>
    <w:rsid w:val="001334BA"/>
    <w:rsid w:val="00134288"/>
    <w:rsid w:val="00146C07"/>
    <w:rsid w:val="00147212"/>
    <w:rsid w:val="00152B82"/>
    <w:rsid w:val="00156225"/>
    <w:rsid w:val="00156C8C"/>
    <w:rsid w:val="00157CF8"/>
    <w:rsid w:val="00160547"/>
    <w:rsid w:val="00161616"/>
    <w:rsid w:val="00161973"/>
    <w:rsid w:val="001624F5"/>
    <w:rsid w:val="00166386"/>
    <w:rsid w:val="0017162A"/>
    <w:rsid w:val="00172CDE"/>
    <w:rsid w:val="00173F73"/>
    <w:rsid w:val="00174516"/>
    <w:rsid w:val="00176795"/>
    <w:rsid w:val="0017787F"/>
    <w:rsid w:val="00180F24"/>
    <w:rsid w:val="0019019F"/>
    <w:rsid w:val="00191377"/>
    <w:rsid w:val="0019237E"/>
    <w:rsid w:val="00194DAA"/>
    <w:rsid w:val="00194F86"/>
    <w:rsid w:val="001A14C8"/>
    <w:rsid w:val="001A178F"/>
    <w:rsid w:val="001A24E6"/>
    <w:rsid w:val="001A60EA"/>
    <w:rsid w:val="001A630E"/>
    <w:rsid w:val="001B04BB"/>
    <w:rsid w:val="001B1652"/>
    <w:rsid w:val="001B273A"/>
    <w:rsid w:val="001C2557"/>
    <w:rsid w:val="001C25A3"/>
    <w:rsid w:val="001E49BA"/>
    <w:rsid w:val="001E7FBE"/>
    <w:rsid w:val="001F7ACC"/>
    <w:rsid w:val="002057DB"/>
    <w:rsid w:val="002067AC"/>
    <w:rsid w:val="0021407F"/>
    <w:rsid w:val="002151DB"/>
    <w:rsid w:val="00216A75"/>
    <w:rsid w:val="00226316"/>
    <w:rsid w:val="00234C7E"/>
    <w:rsid w:val="002429D5"/>
    <w:rsid w:val="002430BE"/>
    <w:rsid w:val="0025361F"/>
    <w:rsid w:val="00254C40"/>
    <w:rsid w:val="0025658D"/>
    <w:rsid w:val="00257500"/>
    <w:rsid w:val="00264589"/>
    <w:rsid w:val="00265E2B"/>
    <w:rsid w:val="00276B81"/>
    <w:rsid w:val="0027797C"/>
    <w:rsid w:val="00280169"/>
    <w:rsid w:val="00282D03"/>
    <w:rsid w:val="00287D8C"/>
    <w:rsid w:val="0029088A"/>
    <w:rsid w:val="00290D7F"/>
    <w:rsid w:val="00292005"/>
    <w:rsid w:val="002958BC"/>
    <w:rsid w:val="00296169"/>
    <w:rsid w:val="002978D4"/>
    <w:rsid w:val="002A002E"/>
    <w:rsid w:val="002A6375"/>
    <w:rsid w:val="002A7C51"/>
    <w:rsid w:val="002B31FA"/>
    <w:rsid w:val="002B615B"/>
    <w:rsid w:val="002C0C05"/>
    <w:rsid w:val="002C3FC4"/>
    <w:rsid w:val="002C56C5"/>
    <w:rsid w:val="002C72A1"/>
    <w:rsid w:val="002D0691"/>
    <w:rsid w:val="002D187E"/>
    <w:rsid w:val="002D23A9"/>
    <w:rsid w:val="002D6DD7"/>
    <w:rsid w:val="002E3D8E"/>
    <w:rsid w:val="002E4049"/>
    <w:rsid w:val="002F0BDF"/>
    <w:rsid w:val="002F7EC1"/>
    <w:rsid w:val="0030263C"/>
    <w:rsid w:val="00302EF8"/>
    <w:rsid w:val="003053BE"/>
    <w:rsid w:val="0030614E"/>
    <w:rsid w:val="003068A1"/>
    <w:rsid w:val="00307EDD"/>
    <w:rsid w:val="00311924"/>
    <w:rsid w:val="00312CB2"/>
    <w:rsid w:val="003147FE"/>
    <w:rsid w:val="00314CEC"/>
    <w:rsid w:val="00314D60"/>
    <w:rsid w:val="00320EB6"/>
    <w:rsid w:val="00321372"/>
    <w:rsid w:val="00326096"/>
    <w:rsid w:val="003333B0"/>
    <w:rsid w:val="003348DC"/>
    <w:rsid w:val="00337318"/>
    <w:rsid w:val="00346BD3"/>
    <w:rsid w:val="00350EE8"/>
    <w:rsid w:val="00351A9B"/>
    <w:rsid w:val="00351F56"/>
    <w:rsid w:val="0035470E"/>
    <w:rsid w:val="00355E39"/>
    <w:rsid w:val="00360409"/>
    <w:rsid w:val="00360C63"/>
    <w:rsid w:val="0036102C"/>
    <w:rsid w:val="00362314"/>
    <w:rsid w:val="003624BA"/>
    <w:rsid w:val="003672F9"/>
    <w:rsid w:val="00367D1B"/>
    <w:rsid w:val="003704F0"/>
    <w:rsid w:val="00386096"/>
    <w:rsid w:val="00386BB3"/>
    <w:rsid w:val="00391361"/>
    <w:rsid w:val="00393845"/>
    <w:rsid w:val="00393C14"/>
    <w:rsid w:val="003A1F4F"/>
    <w:rsid w:val="003A7813"/>
    <w:rsid w:val="003B25B7"/>
    <w:rsid w:val="003C1688"/>
    <w:rsid w:val="003C4A8B"/>
    <w:rsid w:val="003C5EDD"/>
    <w:rsid w:val="003C6A79"/>
    <w:rsid w:val="003D519D"/>
    <w:rsid w:val="003D5607"/>
    <w:rsid w:val="003E29A7"/>
    <w:rsid w:val="003E329A"/>
    <w:rsid w:val="003E3EA3"/>
    <w:rsid w:val="003F1F8D"/>
    <w:rsid w:val="003F39F5"/>
    <w:rsid w:val="0040251D"/>
    <w:rsid w:val="00402984"/>
    <w:rsid w:val="004044EF"/>
    <w:rsid w:val="00411676"/>
    <w:rsid w:val="004127A3"/>
    <w:rsid w:val="00413FF3"/>
    <w:rsid w:val="0041504B"/>
    <w:rsid w:val="00416627"/>
    <w:rsid w:val="004207C9"/>
    <w:rsid w:val="0042737C"/>
    <w:rsid w:val="004325E8"/>
    <w:rsid w:val="004341B6"/>
    <w:rsid w:val="00434F41"/>
    <w:rsid w:val="00440523"/>
    <w:rsid w:val="00446AE9"/>
    <w:rsid w:val="0046289C"/>
    <w:rsid w:val="004628E0"/>
    <w:rsid w:val="00463E94"/>
    <w:rsid w:val="00464771"/>
    <w:rsid w:val="00472832"/>
    <w:rsid w:val="00476473"/>
    <w:rsid w:val="00477DCD"/>
    <w:rsid w:val="004814EE"/>
    <w:rsid w:val="00491102"/>
    <w:rsid w:val="004911C5"/>
    <w:rsid w:val="00493DCC"/>
    <w:rsid w:val="004A1107"/>
    <w:rsid w:val="004A119D"/>
    <w:rsid w:val="004A382F"/>
    <w:rsid w:val="004B1AD1"/>
    <w:rsid w:val="004B24C9"/>
    <w:rsid w:val="004B40D8"/>
    <w:rsid w:val="004B7353"/>
    <w:rsid w:val="004C09B1"/>
    <w:rsid w:val="004C2959"/>
    <w:rsid w:val="004C5794"/>
    <w:rsid w:val="004D0495"/>
    <w:rsid w:val="004D0880"/>
    <w:rsid w:val="004D7B11"/>
    <w:rsid w:val="004E070E"/>
    <w:rsid w:val="004E202C"/>
    <w:rsid w:val="004E369D"/>
    <w:rsid w:val="004E519D"/>
    <w:rsid w:val="004E53C7"/>
    <w:rsid w:val="004F1BBF"/>
    <w:rsid w:val="004F48A4"/>
    <w:rsid w:val="004F5724"/>
    <w:rsid w:val="004F6E8C"/>
    <w:rsid w:val="00502095"/>
    <w:rsid w:val="00502672"/>
    <w:rsid w:val="00503CDE"/>
    <w:rsid w:val="005056BD"/>
    <w:rsid w:val="00506F99"/>
    <w:rsid w:val="00507262"/>
    <w:rsid w:val="00510C1E"/>
    <w:rsid w:val="00512926"/>
    <w:rsid w:val="00514D54"/>
    <w:rsid w:val="00516ABE"/>
    <w:rsid w:val="00527E51"/>
    <w:rsid w:val="0053039F"/>
    <w:rsid w:val="005311CE"/>
    <w:rsid w:val="00531EBC"/>
    <w:rsid w:val="00532D40"/>
    <w:rsid w:val="00536148"/>
    <w:rsid w:val="00542597"/>
    <w:rsid w:val="005426A0"/>
    <w:rsid w:val="005460C6"/>
    <w:rsid w:val="00546829"/>
    <w:rsid w:val="00546EE3"/>
    <w:rsid w:val="00547A23"/>
    <w:rsid w:val="0055357D"/>
    <w:rsid w:val="0055409B"/>
    <w:rsid w:val="0055634F"/>
    <w:rsid w:val="005564E7"/>
    <w:rsid w:val="005575C7"/>
    <w:rsid w:val="00563729"/>
    <w:rsid w:val="005641F3"/>
    <w:rsid w:val="005644B0"/>
    <w:rsid w:val="00564632"/>
    <w:rsid w:val="00570B8A"/>
    <w:rsid w:val="0057103E"/>
    <w:rsid w:val="00571F4E"/>
    <w:rsid w:val="00572C4E"/>
    <w:rsid w:val="005735A7"/>
    <w:rsid w:val="00575DAF"/>
    <w:rsid w:val="00576099"/>
    <w:rsid w:val="00576214"/>
    <w:rsid w:val="005769D5"/>
    <w:rsid w:val="00576BF4"/>
    <w:rsid w:val="005805D1"/>
    <w:rsid w:val="0058330E"/>
    <w:rsid w:val="00585CDA"/>
    <w:rsid w:val="0058660A"/>
    <w:rsid w:val="005911BD"/>
    <w:rsid w:val="0059141C"/>
    <w:rsid w:val="005914D2"/>
    <w:rsid w:val="00594EDA"/>
    <w:rsid w:val="005A0CB9"/>
    <w:rsid w:val="005A3148"/>
    <w:rsid w:val="005A457E"/>
    <w:rsid w:val="005A5015"/>
    <w:rsid w:val="005A5A7C"/>
    <w:rsid w:val="005A7273"/>
    <w:rsid w:val="005B161B"/>
    <w:rsid w:val="005B2091"/>
    <w:rsid w:val="005B3023"/>
    <w:rsid w:val="005C488B"/>
    <w:rsid w:val="005C6DB3"/>
    <w:rsid w:val="005C7C01"/>
    <w:rsid w:val="005D3880"/>
    <w:rsid w:val="005D644F"/>
    <w:rsid w:val="005E0E22"/>
    <w:rsid w:val="005E186F"/>
    <w:rsid w:val="005E779E"/>
    <w:rsid w:val="005F20B4"/>
    <w:rsid w:val="005F2575"/>
    <w:rsid w:val="005F5677"/>
    <w:rsid w:val="005F63BC"/>
    <w:rsid w:val="005F70C4"/>
    <w:rsid w:val="00602184"/>
    <w:rsid w:val="0060332E"/>
    <w:rsid w:val="00603771"/>
    <w:rsid w:val="00612472"/>
    <w:rsid w:val="00615237"/>
    <w:rsid w:val="00620550"/>
    <w:rsid w:val="00620F9B"/>
    <w:rsid w:val="00627E7A"/>
    <w:rsid w:val="00632BDF"/>
    <w:rsid w:val="00634941"/>
    <w:rsid w:val="00635561"/>
    <w:rsid w:val="00635689"/>
    <w:rsid w:val="00635831"/>
    <w:rsid w:val="006360F5"/>
    <w:rsid w:val="00640FE0"/>
    <w:rsid w:val="0064306B"/>
    <w:rsid w:val="00643C9A"/>
    <w:rsid w:val="00652895"/>
    <w:rsid w:val="00654FFA"/>
    <w:rsid w:val="006553F0"/>
    <w:rsid w:val="00661BAC"/>
    <w:rsid w:val="00661C7E"/>
    <w:rsid w:val="00662F8A"/>
    <w:rsid w:val="0066308F"/>
    <w:rsid w:val="006630E1"/>
    <w:rsid w:val="00663C86"/>
    <w:rsid w:val="006733A1"/>
    <w:rsid w:val="0068481F"/>
    <w:rsid w:val="0068620B"/>
    <w:rsid w:val="006908FE"/>
    <w:rsid w:val="00692B12"/>
    <w:rsid w:val="006963B6"/>
    <w:rsid w:val="006A1827"/>
    <w:rsid w:val="006B111C"/>
    <w:rsid w:val="006B1BCF"/>
    <w:rsid w:val="006C12E4"/>
    <w:rsid w:val="006C2AC9"/>
    <w:rsid w:val="006C36DB"/>
    <w:rsid w:val="006C4DDB"/>
    <w:rsid w:val="006D2571"/>
    <w:rsid w:val="006E2516"/>
    <w:rsid w:val="006E338D"/>
    <w:rsid w:val="006E4D53"/>
    <w:rsid w:val="006E616A"/>
    <w:rsid w:val="006E7E14"/>
    <w:rsid w:val="006F087C"/>
    <w:rsid w:val="006F6541"/>
    <w:rsid w:val="00701659"/>
    <w:rsid w:val="007026CC"/>
    <w:rsid w:val="00702E99"/>
    <w:rsid w:val="00706513"/>
    <w:rsid w:val="007101DD"/>
    <w:rsid w:val="00716BF4"/>
    <w:rsid w:val="00717C43"/>
    <w:rsid w:val="00720569"/>
    <w:rsid w:val="00720664"/>
    <w:rsid w:val="00723AB1"/>
    <w:rsid w:val="00725682"/>
    <w:rsid w:val="007307A9"/>
    <w:rsid w:val="007324F6"/>
    <w:rsid w:val="00732DC7"/>
    <w:rsid w:val="0073306E"/>
    <w:rsid w:val="007342E9"/>
    <w:rsid w:val="00737C1B"/>
    <w:rsid w:val="00740A47"/>
    <w:rsid w:val="00741D51"/>
    <w:rsid w:val="00743275"/>
    <w:rsid w:val="00747C27"/>
    <w:rsid w:val="00752BDA"/>
    <w:rsid w:val="00754C22"/>
    <w:rsid w:val="007631C9"/>
    <w:rsid w:val="007632F7"/>
    <w:rsid w:val="00767507"/>
    <w:rsid w:val="00767574"/>
    <w:rsid w:val="00770C1C"/>
    <w:rsid w:val="00772673"/>
    <w:rsid w:val="00773048"/>
    <w:rsid w:val="007733B6"/>
    <w:rsid w:val="007766D9"/>
    <w:rsid w:val="00777F31"/>
    <w:rsid w:val="00786BDB"/>
    <w:rsid w:val="00787AF7"/>
    <w:rsid w:val="00792A27"/>
    <w:rsid w:val="00793421"/>
    <w:rsid w:val="00796BD5"/>
    <w:rsid w:val="00797FF6"/>
    <w:rsid w:val="007A5A5D"/>
    <w:rsid w:val="007A5AA8"/>
    <w:rsid w:val="007A6EC1"/>
    <w:rsid w:val="007C6051"/>
    <w:rsid w:val="007C7157"/>
    <w:rsid w:val="007D61EF"/>
    <w:rsid w:val="007E4E6B"/>
    <w:rsid w:val="007E650D"/>
    <w:rsid w:val="007F0896"/>
    <w:rsid w:val="007F3B23"/>
    <w:rsid w:val="007F407B"/>
    <w:rsid w:val="007F43F0"/>
    <w:rsid w:val="0080323C"/>
    <w:rsid w:val="00804699"/>
    <w:rsid w:val="0082007E"/>
    <w:rsid w:val="00821E37"/>
    <w:rsid w:val="0082309E"/>
    <w:rsid w:val="00823563"/>
    <w:rsid w:val="00843E2E"/>
    <w:rsid w:val="00844251"/>
    <w:rsid w:val="00845FA7"/>
    <w:rsid w:val="00846892"/>
    <w:rsid w:val="00853126"/>
    <w:rsid w:val="0085567D"/>
    <w:rsid w:val="00856E24"/>
    <w:rsid w:val="00860933"/>
    <w:rsid w:val="00860B7F"/>
    <w:rsid w:val="008613F0"/>
    <w:rsid w:val="00864EEA"/>
    <w:rsid w:val="00866DEF"/>
    <w:rsid w:val="00874F20"/>
    <w:rsid w:val="0087560A"/>
    <w:rsid w:val="008762A9"/>
    <w:rsid w:val="0088499E"/>
    <w:rsid w:val="0088600B"/>
    <w:rsid w:val="008860F7"/>
    <w:rsid w:val="00887A32"/>
    <w:rsid w:val="00890E89"/>
    <w:rsid w:val="00890F59"/>
    <w:rsid w:val="00891D44"/>
    <w:rsid w:val="00897EA3"/>
    <w:rsid w:val="008A47C0"/>
    <w:rsid w:val="008A48F5"/>
    <w:rsid w:val="008A713B"/>
    <w:rsid w:val="008B4E86"/>
    <w:rsid w:val="008B7805"/>
    <w:rsid w:val="008C00E9"/>
    <w:rsid w:val="008C05C4"/>
    <w:rsid w:val="008C2F88"/>
    <w:rsid w:val="008C6547"/>
    <w:rsid w:val="008D3198"/>
    <w:rsid w:val="008E61DF"/>
    <w:rsid w:val="008E73DF"/>
    <w:rsid w:val="008E75FB"/>
    <w:rsid w:val="008E7A0C"/>
    <w:rsid w:val="008F06C0"/>
    <w:rsid w:val="008F49D8"/>
    <w:rsid w:val="008F6A85"/>
    <w:rsid w:val="008F7362"/>
    <w:rsid w:val="00903EAD"/>
    <w:rsid w:val="009148E5"/>
    <w:rsid w:val="00915280"/>
    <w:rsid w:val="009162B3"/>
    <w:rsid w:val="00920B32"/>
    <w:rsid w:val="00921C01"/>
    <w:rsid w:val="00935DCA"/>
    <w:rsid w:val="00940374"/>
    <w:rsid w:val="009419FD"/>
    <w:rsid w:val="00941B56"/>
    <w:rsid w:val="00944A63"/>
    <w:rsid w:val="00955788"/>
    <w:rsid w:val="00967BA2"/>
    <w:rsid w:val="00974080"/>
    <w:rsid w:val="0097471A"/>
    <w:rsid w:val="00974AE5"/>
    <w:rsid w:val="009836A2"/>
    <w:rsid w:val="00985A2D"/>
    <w:rsid w:val="009871A3"/>
    <w:rsid w:val="009879BD"/>
    <w:rsid w:val="00990797"/>
    <w:rsid w:val="00991A23"/>
    <w:rsid w:val="00994A6F"/>
    <w:rsid w:val="00995206"/>
    <w:rsid w:val="00995B34"/>
    <w:rsid w:val="009967BD"/>
    <w:rsid w:val="009A0072"/>
    <w:rsid w:val="009A03AE"/>
    <w:rsid w:val="009A54ED"/>
    <w:rsid w:val="009A6E6A"/>
    <w:rsid w:val="009B1D65"/>
    <w:rsid w:val="009B2C92"/>
    <w:rsid w:val="009B3742"/>
    <w:rsid w:val="009B560A"/>
    <w:rsid w:val="009C00A0"/>
    <w:rsid w:val="009C27BF"/>
    <w:rsid w:val="009C2E0A"/>
    <w:rsid w:val="009C4BFD"/>
    <w:rsid w:val="009C6AC4"/>
    <w:rsid w:val="009D58BC"/>
    <w:rsid w:val="009D7ADD"/>
    <w:rsid w:val="009E1DDC"/>
    <w:rsid w:val="009E4E4B"/>
    <w:rsid w:val="009E7626"/>
    <w:rsid w:val="009F1618"/>
    <w:rsid w:val="009F5BCC"/>
    <w:rsid w:val="009F7705"/>
    <w:rsid w:val="009F7D17"/>
    <w:rsid w:val="00A02691"/>
    <w:rsid w:val="00A11F35"/>
    <w:rsid w:val="00A13770"/>
    <w:rsid w:val="00A16AB3"/>
    <w:rsid w:val="00A209B4"/>
    <w:rsid w:val="00A23348"/>
    <w:rsid w:val="00A23A3C"/>
    <w:rsid w:val="00A2458E"/>
    <w:rsid w:val="00A26036"/>
    <w:rsid w:val="00A31B80"/>
    <w:rsid w:val="00A43C42"/>
    <w:rsid w:val="00A468FB"/>
    <w:rsid w:val="00A46A3B"/>
    <w:rsid w:val="00A50C31"/>
    <w:rsid w:val="00A5343B"/>
    <w:rsid w:val="00A622C4"/>
    <w:rsid w:val="00A63CF6"/>
    <w:rsid w:val="00A64B09"/>
    <w:rsid w:val="00A64DE6"/>
    <w:rsid w:val="00A81FD3"/>
    <w:rsid w:val="00A862C2"/>
    <w:rsid w:val="00A862DD"/>
    <w:rsid w:val="00A86AB6"/>
    <w:rsid w:val="00A92392"/>
    <w:rsid w:val="00A95BFE"/>
    <w:rsid w:val="00A97B81"/>
    <w:rsid w:val="00AB09D2"/>
    <w:rsid w:val="00AB396A"/>
    <w:rsid w:val="00AC2160"/>
    <w:rsid w:val="00AC630E"/>
    <w:rsid w:val="00AC6E28"/>
    <w:rsid w:val="00AD3E80"/>
    <w:rsid w:val="00AD5BF0"/>
    <w:rsid w:val="00AD7442"/>
    <w:rsid w:val="00AD7DB0"/>
    <w:rsid w:val="00AE366B"/>
    <w:rsid w:val="00AE3843"/>
    <w:rsid w:val="00AF3ACF"/>
    <w:rsid w:val="00AF4ED5"/>
    <w:rsid w:val="00B02BE8"/>
    <w:rsid w:val="00B04DDC"/>
    <w:rsid w:val="00B050BA"/>
    <w:rsid w:val="00B112E3"/>
    <w:rsid w:val="00B15BF9"/>
    <w:rsid w:val="00B16B8B"/>
    <w:rsid w:val="00B16E04"/>
    <w:rsid w:val="00B218EF"/>
    <w:rsid w:val="00B245BE"/>
    <w:rsid w:val="00B30F9F"/>
    <w:rsid w:val="00B326B9"/>
    <w:rsid w:val="00B333E8"/>
    <w:rsid w:val="00B358BB"/>
    <w:rsid w:val="00B358E2"/>
    <w:rsid w:val="00B37545"/>
    <w:rsid w:val="00B37DA2"/>
    <w:rsid w:val="00B41581"/>
    <w:rsid w:val="00B43470"/>
    <w:rsid w:val="00B44D40"/>
    <w:rsid w:val="00B50D06"/>
    <w:rsid w:val="00B52550"/>
    <w:rsid w:val="00B547C4"/>
    <w:rsid w:val="00B549A9"/>
    <w:rsid w:val="00B55D4A"/>
    <w:rsid w:val="00B5649B"/>
    <w:rsid w:val="00B61194"/>
    <w:rsid w:val="00B65592"/>
    <w:rsid w:val="00B6712B"/>
    <w:rsid w:val="00B702C9"/>
    <w:rsid w:val="00B7123E"/>
    <w:rsid w:val="00B71636"/>
    <w:rsid w:val="00B729BC"/>
    <w:rsid w:val="00B76548"/>
    <w:rsid w:val="00B77459"/>
    <w:rsid w:val="00B8344B"/>
    <w:rsid w:val="00B910B5"/>
    <w:rsid w:val="00B932CE"/>
    <w:rsid w:val="00B97E21"/>
    <w:rsid w:val="00BA050B"/>
    <w:rsid w:val="00BA0C82"/>
    <w:rsid w:val="00BA2B5F"/>
    <w:rsid w:val="00BA4ABD"/>
    <w:rsid w:val="00BA5DAC"/>
    <w:rsid w:val="00BB5D6B"/>
    <w:rsid w:val="00BB7826"/>
    <w:rsid w:val="00BC19E7"/>
    <w:rsid w:val="00BC2105"/>
    <w:rsid w:val="00BC27CE"/>
    <w:rsid w:val="00BC3AFF"/>
    <w:rsid w:val="00BC3EA3"/>
    <w:rsid w:val="00BC5722"/>
    <w:rsid w:val="00BC64D2"/>
    <w:rsid w:val="00BD10E4"/>
    <w:rsid w:val="00BD3DFF"/>
    <w:rsid w:val="00BD66FD"/>
    <w:rsid w:val="00BD7DB5"/>
    <w:rsid w:val="00BE27BB"/>
    <w:rsid w:val="00BE7816"/>
    <w:rsid w:val="00C02B96"/>
    <w:rsid w:val="00C03135"/>
    <w:rsid w:val="00C046CA"/>
    <w:rsid w:val="00C062CD"/>
    <w:rsid w:val="00C1273E"/>
    <w:rsid w:val="00C16CEC"/>
    <w:rsid w:val="00C257F8"/>
    <w:rsid w:val="00C27F54"/>
    <w:rsid w:val="00C33249"/>
    <w:rsid w:val="00C41007"/>
    <w:rsid w:val="00C44194"/>
    <w:rsid w:val="00C46579"/>
    <w:rsid w:val="00C468E9"/>
    <w:rsid w:val="00C56C5D"/>
    <w:rsid w:val="00C57C8C"/>
    <w:rsid w:val="00C607A0"/>
    <w:rsid w:val="00C77603"/>
    <w:rsid w:val="00C818AF"/>
    <w:rsid w:val="00C835F5"/>
    <w:rsid w:val="00C85327"/>
    <w:rsid w:val="00C853BD"/>
    <w:rsid w:val="00C8550D"/>
    <w:rsid w:val="00C858D6"/>
    <w:rsid w:val="00C91D6E"/>
    <w:rsid w:val="00C963DD"/>
    <w:rsid w:val="00C96C3F"/>
    <w:rsid w:val="00C978D6"/>
    <w:rsid w:val="00CA35F2"/>
    <w:rsid w:val="00CA48F8"/>
    <w:rsid w:val="00CA5481"/>
    <w:rsid w:val="00CA5B99"/>
    <w:rsid w:val="00CA7BC7"/>
    <w:rsid w:val="00CB099B"/>
    <w:rsid w:val="00CB1394"/>
    <w:rsid w:val="00CB6237"/>
    <w:rsid w:val="00CC3003"/>
    <w:rsid w:val="00CC7D0D"/>
    <w:rsid w:val="00CD3E0F"/>
    <w:rsid w:val="00CD6377"/>
    <w:rsid w:val="00CD7DCD"/>
    <w:rsid w:val="00CE101F"/>
    <w:rsid w:val="00CE1311"/>
    <w:rsid w:val="00CF3F50"/>
    <w:rsid w:val="00CF48EA"/>
    <w:rsid w:val="00CF4E74"/>
    <w:rsid w:val="00D0120C"/>
    <w:rsid w:val="00D031BE"/>
    <w:rsid w:val="00D03C28"/>
    <w:rsid w:val="00D0425B"/>
    <w:rsid w:val="00D06988"/>
    <w:rsid w:val="00D1144E"/>
    <w:rsid w:val="00D114F9"/>
    <w:rsid w:val="00D1169C"/>
    <w:rsid w:val="00D151E5"/>
    <w:rsid w:val="00D23569"/>
    <w:rsid w:val="00D23A6A"/>
    <w:rsid w:val="00D23CF8"/>
    <w:rsid w:val="00D25D9B"/>
    <w:rsid w:val="00D27BFA"/>
    <w:rsid w:val="00D309B0"/>
    <w:rsid w:val="00D32ECE"/>
    <w:rsid w:val="00D37C2F"/>
    <w:rsid w:val="00D37D96"/>
    <w:rsid w:val="00D438D7"/>
    <w:rsid w:val="00D514B8"/>
    <w:rsid w:val="00D54050"/>
    <w:rsid w:val="00D55589"/>
    <w:rsid w:val="00D61CD6"/>
    <w:rsid w:val="00D62072"/>
    <w:rsid w:val="00D62B68"/>
    <w:rsid w:val="00D6705A"/>
    <w:rsid w:val="00D72505"/>
    <w:rsid w:val="00D87B4B"/>
    <w:rsid w:val="00D93178"/>
    <w:rsid w:val="00D94DBB"/>
    <w:rsid w:val="00D951D0"/>
    <w:rsid w:val="00D9761C"/>
    <w:rsid w:val="00DA1BC7"/>
    <w:rsid w:val="00DA41FA"/>
    <w:rsid w:val="00DA4773"/>
    <w:rsid w:val="00DA61F0"/>
    <w:rsid w:val="00DA68AB"/>
    <w:rsid w:val="00DA6C88"/>
    <w:rsid w:val="00DA743B"/>
    <w:rsid w:val="00DA7902"/>
    <w:rsid w:val="00DB0B5C"/>
    <w:rsid w:val="00DB3C63"/>
    <w:rsid w:val="00DB614F"/>
    <w:rsid w:val="00DC3099"/>
    <w:rsid w:val="00DC33D5"/>
    <w:rsid w:val="00DD09E0"/>
    <w:rsid w:val="00DD4EDE"/>
    <w:rsid w:val="00DD66EE"/>
    <w:rsid w:val="00DD6A14"/>
    <w:rsid w:val="00DD7598"/>
    <w:rsid w:val="00DE1F08"/>
    <w:rsid w:val="00DE49DF"/>
    <w:rsid w:val="00DE69F3"/>
    <w:rsid w:val="00DF0182"/>
    <w:rsid w:val="00DF056D"/>
    <w:rsid w:val="00DF086A"/>
    <w:rsid w:val="00DF5AAF"/>
    <w:rsid w:val="00DF5B69"/>
    <w:rsid w:val="00E10857"/>
    <w:rsid w:val="00E1170C"/>
    <w:rsid w:val="00E15E6C"/>
    <w:rsid w:val="00E162CD"/>
    <w:rsid w:val="00E16498"/>
    <w:rsid w:val="00E21016"/>
    <w:rsid w:val="00E22380"/>
    <w:rsid w:val="00E25A1D"/>
    <w:rsid w:val="00E271E3"/>
    <w:rsid w:val="00E33822"/>
    <w:rsid w:val="00E364C6"/>
    <w:rsid w:val="00E4339A"/>
    <w:rsid w:val="00E44962"/>
    <w:rsid w:val="00E44BEF"/>
    <w:rsid w:val="00E4532E"/>
    <w:rsid w:val="00E461EE"/>
    <w:rsid w:val="00E474A6"/>
    <w:rsid w:val="00E47B8C"/>
    <w:rsid w:val="00E52CB0"/>
    <w:rsid w:val="00E54A5B"/>
    <w:rsid w:val="00E61370"/>
    <w:rsid w:val="00E70562"/>
    <w:rsid w:val="00E7155B"/>
    <w:rsid w:val="00E732C9"/>
    <w:rsid w:val="00E7347B"/>
    <w:rsid w:val="00E73C1B"/>
    <w:rsid w:val="00E75827"/>
    <w:rsid w:val="00E76CEA"/>
    <w:rsid w:val="00E824DF"/>
    <w:rsid w:val="00E85107"/>
    <w:rsid w:val="00E92664"/>
    <w:rsid w:val="00E95341"/>
    <w:rsid w:val="00E9629D"/>
    <w:rsid w:val="00E96657"/>
    <w:rsid w:val="00E97922"/>
    <w:rsid w:val="00EA62C6"/>
    <w:rsid w:val="00EA7089"/>
    <w:rsid w:val="00EB2267"/>
    <w:rsid w:val="00EB37E1"/>
    <w:rsid w:val="00EB6259"/>
    <w:rsid w:val="00EC012F"/>
    <w:rsid w:val="00EC0F98"/>
    <w:rsid w:val="00EC17BF"/>
    <w:rsid w:val="00EC5544"/>
    <w:rsid w:val="00ED151E"/>
    <w:rsid w:val="00ED2E2F"/>
    <w:rsid w:val="00ED3C55"/>
    <w:rsid w:val="00ED454E"/>
    <w:rsid w:val="00ED4BBA"/>
    <w:rsid w:val="00ED75E3"/>
    <w:rsid w:val="00EE0BEE"/>
    <w:rsid w:val="00EE3FB3"/>
    <w:rsid w:val="00EE4522"/>
    <w:rsid w:val="00EF3AF3"/>
    <w:rsid w:val="00EF7891"/>
    <w:rsid w:val="00F0022D"/>
    <w:rsid w:val="00F02D55"/>
    <w:rsid w:val="00F03C42"/>
    <w:rsid w:val="00F07DC1"/>
    <w:rsid w:val="00F11772"/>
    <w:rsid w:val="00F11FA8"/>
    <w:rsid w:val="00F167B0"/>
    <w:rsid w:val="00F179E4"/>
    <w:rsid w:val="00F21BA8"/>
    <w:rsid w:val="00F232A8"/>
    <w:rsid w:val="00F2551F"/>
    <w:rsid w:val="00F25617"/>
    <w:rsid w:val="00F4586B"/>
    <w:rsid w:val="00F4793F"/>
    <w:rsid w:val="00F47CAF"/>
    <w:rsid w:val="00F506D5"/>
    <w:rsid w:val="00F50E80"/>
    <w:rsid w:val="00F52E58"/>
    <w:rsid w:val="00F55078"/>
    <w:rsid w:val="00F6092C"/>
    <w:rsid w:val="00F62245"/>
    <w:rsid w:val="00F655D1"/>
    <w:rsid w:val="00F672B2"/>
    <w:rsid w:val="00F67DC4"/>
    <w:rsid w:val="00F745D5"/>
    <w:rsid w:val="00F7563C"/>
    <w:rsid w:val="00F8006B"/>
    <w:rsid w:val="00F858B1"/>
    <w:rsid w:val="00F91EA4"/>
    <w:rsid w:val="00F93541"/>
    <w:rsid w:val="00F95CF7"/>
    <w:rsid w:val="00F9703F"/>
    <w:rsid w:val="00FA2F14"/>
    <w:rsid w:val="00FA5C0D"/>
    <w:rsid w:val="00FA617C"/>
    <w:rsid w:val="00FA6923"/>
    <w:rsid w:val="00FA6C77"/>
    <w:rsid w:val="00FB3067"/>
    <w:rsid w:val="00FB6C8F"/>
    <w:rsid w:val="00FC0E4E"/>
    <w:rsid w:val="00FC1C22"/>
    <w:rsid w:val="00FC2355"/>
    <w:rsid w:val="00FC2D73"/>
    <w:rsid w:val="00FC4F18"/>
    <w:rsid w:val="00FD7423"/>
    <w:rsid w:val="00FE4472"/>
    <w:rsid w:val="00FE76FB"/>
    <w:rsid w:val="00FF0E74"/>
    <w:rsid w:val="00FF15D5"/>
    <w:rsid w:val="00FF4A8F"/>
    <w:rsid w:val="00FF7A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24"/>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7026CC"/>
    <w:pPr>
      <w:keepNext/>
      <w:tabs>
        <w:tab w:val="center" w:pos="-1985"/>
        <w:tab w:val="center" w:pos="5954"/>
      </w:tabs>
      <w:jc w:val="center"/>
      <w:outlineLvl w:val="0"/>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6CC"/>
    <w:rPr>
      <w:rFonts w:ascii=".VnTimeH" w:eastAsia="Times New Roman" w:hAnsi=".VnTimeH" w:cs="Times New Roman"/>
      <w:b/>
      <w:sz w:val="26"/>
      <w:szCs w:val="24"/>
    </w:rPr>
  </w:style>
  <w:style w:type="paragraph" w:styleId="Header">
    <w:name w:val="header"/>
    <w:basedOn w:val="Normal"/>
    <w:link w:val="HeaderChar"/>
    <w:uiPriority w:val="99"/>
    <w:qFormat/>
    <w:rsid w:val="007026CC"/>
    <w:pPr>
      <w:tabs>
        <w:tab w:val="center" w:pos="4680"/>
        <w:tab w:val="right" w:pos="9360"/>
      </w:tabs>
    </w:pPr>
  </w:style>
  <w:style w:type="character" w:customStyle="1" w:styleId="HeaderChar">
    <w:name w:val="Header Char"/>
    <w:basedOn w:val="DefaultParagraphFont"/>
    <w:link w:val="Header"/>
    <w:uiPriority w:val="99"/>
    <w:qFormat/>
    <w:rsid w:val="007026CC"/>
    <w:rPr>
      <w:rFonts w:ascii="Times New Roman" w:eastAsia="Times New Roman" w:hAnsi="Times New Roman" w:cs="Times New Roman"/>
      <w:sz w:val="28"/>
      <w:szCs w:val="24"/>
    </w:rPr>
  </w:style>
  <w:style w:type="paragraph" w:styleId="NormalWeb">
    <w:name w:val="Normal (Web)"/>
    <w:basedOn w:val="Normal"/>
    <w:unhideWhenUsed/>
    <w:rsid w:val="007026CC"/>
    <w:pPr>
      <w:spacing w:before="100" w:beforeAutospacing="1" w:after="100" w:afterAutospacing="1"/>
    </w:pPr>
    <w:rPr>
      <w:sz w:val="24"/>
    </w:rPr>
  </w:style>
  <w:style w:type="paragraph" w:styleId="BodyTextIndent">
    <w:name w:val="Body Text Indent"/>
    <w:basedOn w:val="Normal"/>
    <w:link w:val="BodyTextIndentChar"/>
    <w:rsid w:val="007026CC"/>
    <w:pPr>
      <w:spacing w:before="120" w:line="340" w:lineRule="exact"/>
      <w:ind w:firstLine="720"/>
      <w:jc w:val="both"/>
    </w:pPr>
    <w:rPr>
      <w:rFonts w:ascii=".VnTime" w:hAnsi=".VnTime"/>
      <w:b/>
      <w:szCs w:val="20"/>
    </w:rPr>
  </w:style>
  <w:style w:type="character" w:customStyle="1" w:styleId="BodyTextIndentChar">
    <w:name w:val="Body Text Indent Char"/>
    <w:basedOn w:val="DefaultParagraphFont"/>
    <w:link w:val="BodyTextIndent"/>
    <w:rsid w:val="007026CC"/>
    <w:rPr>
      <w:rFonts w:ascii=".VnTime" w:eastAsia="Times New Roman" w:hAnsi=".VnTime" w:cs="Times New Roman"/>
      <w:b/>
      <w:sz w:val="28"/>
      <w:szCs w:val="20"/>
    </w:rPr>
  </w:style>
  <w:style w:type="paragraph" w:styleId="BodyText">
    <w:name w:val="Body Text"/>
    <w:basedOn w:val="Normal"/>
    <w:link w:val="BodyTextChar"/>
    <w:rsid w:val="007026CC"/>
    <w:pPr>
      <w:spacing w:after="120"/>
    </w:pPr>
  </w:style>
  <w:style w:type="character" w:customStyle="1" w:styleId="BodyTextChar">
    <w:name w:val="Body Text Char"/>
    <w:basedOn w:val="DefaultParagraphFont"/>
    <w:link w:val="BodyText"/>
    <w:rsid w:val="007026CC"/>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C85327"/>
    <w:pPr>
      <w:tabs>
        <w:tab w:val="center" w:pos="4680"/>
        <w:tab w:val="right" w:pos="9360"/>
      </w:tabs>
    </w:pPr>
  </w:style>
  <w:style w:type="character" w:customStyle="1" w:styleId="FooterChar">
    <w:name w:val="Footer Char"/>
    <w:basedOn w:val="DefaultParagraphFont"/>
    <w:link w:val="Footer"/>
    <w:uiPriority w:val="99"/>
    <w:rsid w:val="00C85327"/>
    <w:rPr>
      <w:rFonts w:ascii="Times New Roman" w:eastAsia="Times New Roman" w:hAnsi="Times New Roman" w:cs="Times New Roman"/>
      <w:sz w:val="28"/>
      <w:szCs w:val="24"/>
    </w:rPr>
  </w:style>
  <w:style w:type="paragraph" w:styleId="ListParagraph">
    <w:name w:val="List Paragraph"/>
    <w:basedOn w:val="Normal"/>
    <w:uiPriority w:val="34"/>
    <w:qFormat/>
    <w:rsid w:val="003A1F4F"/>
    <w:pPr>
      <w:ind w:left="720"/>
      <w:contextualSpacing/>
    </w:pPr>
  </w:style>
  <w:style w:type="table" w:styleId="TableGrid">
    <w:name w:val="Table Grid"/>
    <w:basedOn w:val="TableNormal"/>
    <w:uiPriority w:val="39"/>
    <w:rsid w:val="00821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C2AC9"/>
    <w:rPr>
      <w:sz w:val="16"/>
      <w:szCs w:val="16"/>
    </w:rPr>
  </w:style>
  <w:style w:type="paragraph" w:styleId="CommentText">
    <w:name w:val="annotation text"/>
    <w:basedOn w:val="Normal"/>
    <w:link w:val="CommentTextChar"/>
    <w:uiPriority w:val="99"/>
    <w:semiHidden/>
    <w:unhideWhenUsed/>
    <w:rsid w:val="006C2AC9"/>
    <w:rPr>
      <w:sz w:val="20"/>
      <w:szCs w:val="20"/>
    </w:rPr>
  </w:style>
  <w:style w:type="character" w:customStyle="1" w:styleId="CommentTextChar">
    <w:name w:val="Comment Text Char"/>
    <w:basedOn w:val="DefaultParagraphFont"/>
    <w:link w:val="CommentText"/>
    <w:uiPriority w:val="99"/>
    <w:semiHidden/>
    <w:rsid w:val="006C2A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AC9"/>
    <w:rPr>
      <w:b/>
      <w:bCs/>
    </w:rPr>
  </w:style>
  <w:style w:type="character" w:customStyle="1" w:styleId="CommentSubjectChar">
    <w:name w:val="Comment Subject Char"/>
    <w:basedOn w:val="CommentTextChar"/>
    <w:link w:val="CommentSubject"/>
    <w:uiPriority w:val="99"/>
    <w:semiHidden/>
    <w:rsid w:val="006C2A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2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C9"/>
    <w:rPr>
      <w:rFonts w:ascii="Segoe UI" w:eastAsia="Times New Roman" w:hAnsi="Segoe UI" w:cs="Segoe UI"/>
      <w:sz w:val="18"/>
      <w:szCs w:val="18"/>
    </w:rPr>
  </w:style>
  <w:style w:type="character" w:styleId="Emphasis">
    <w:name w:val="Emphasis"/>
    <w:uiPriority w:val="20"/>
    <w:qFormat/>
    <w:rsid w:val="008E75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24"/>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7026CC"/>
    <w:pPr>
      <w:keepNext/>
      <w:tabs>
        <w:tab w:val="center" w:pos="-1985"/>
        <w:tab w:val="center" w:pos="5954"/>
      </w:tabs>
      <w:jc w:val="center"/>
      <w:outlineLvl w:val="0"/>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6CC"/>
    <w:rPr>
      <w:rFonts w:ascii=".VnTimeH" w:eastAsia="Times New Roman" w:hAnsi=".VnTimeH" w:cs="Times New Roman"/>
      <w:b/>
      <w:sz w:val="26"/>
      <w:szCs w:val="24"/>
    </w:rPr>
  </w:style>
  <w:style w:type="paragraph" w:styleId="Header">
    <w:name w:val="header"/>
    <w:basedOn w:val="Normal"/>
    <w:link w:val="HeaderChar"/>
    <w:uiPriority w:val="99"/>
    <w:qFormat/>
    <w:rsid w:val="007026CC"/>
    <w:pPr>
      <w:tabs>
        <w:tab w:val="center" w:pos="4680"/>
        <w:tab w:val="right" w:pos="9360"/>
      </w:tabs>
    </w:pPr>
  </w:style>
  <w:style w:type="character" w:customStyle="1" w:styleId="HeaderChar">
    <w:name w:val="Header Char"/>
    <w:basedOn w:val="DefaultParagraphFont"/>
    <w:link w:val="Header"/>
    <w:uiPriority w:val="99"/>
    <w:qFormat/>
    <w:rsid w:val="007026CC"/>
    <w:rPr>
      <w:rFonts w:ascii="Times New Roman" w:eastAsia="Times New Roman" w:hAnsi="Times New Roman" w:cs="Times New Roman"/>
      <w:sz w:val="28"/>
      <w:szCs w:val="24"/>
    </w:rPr>
  </w:style>
  <w:style w:type="paragraph" w:styleId="NormalWeb">
    <w:name w:val="Normal (Web)"/>
    <w:basedOn w:val="Normal"/>
    <w:unhideWhenUsed/>
    <w:rsid w:val="007026CC"/>
    <w:pPr>
      <w:spacing w:before="100" w:beforeAutospacing="1" w:after="100" w:afterAutospacing="1"/>
    </w:pPr>
    <w:rPr>
      <w:sz w:val="24"/>
    </w:rPr>
  </w:style>
  <w:style w:type="paragraph" w:styleId="BodyTextIndent">
    <w:name w:val="Body Text Indent"/>
    <w:basedOn w:val="Normal"/>
    <w:link w:val="BodyTextIndentChar"/>
    <w:rsid w:val="007026CC"/>
    <w:pPr>
      <w:spacing w:before="120" w:line="340" w:lineRule="exact"/>
      <w:ind w:firstLine="720"/>
      <w:jc w:val="both"/>
    </w:pPr>
    <w:rPr>
      <w:rFonts w:ascii=".VnTime" w:hAnsi=".VnTime"/>
      <w:b/>
      <w:szCs w:val="20"/>
    </w:rPr>
  </w:style>
  <w:style w:type="character" w:customStyle="1" w:styleId="BodyTextIndentChar">
    <w:name w:val="Body Text Indent Char"/>
    <w:basedOn w:val="DefaultParagraphFont"/>
    <w:link w:val="BodyTextIndent"/>
    <w:rsid w:val="007026CC"/>
    <w:rPr>
      <w:rFonts w:ascii=".VnTime" w:eastAsia="Times New Roman" w:hAnsi=".VnTime" w:cs="Times New Roman"/>
      <w:b/>
      <w:sz w:val="28"/>
      <w:szCs w:val="20"/>
    </w:rPr>
  </w:style>
  <w:style w:type="paragraph" w:styleId="BodyText">
    <w:name w:val="Body Text"/>
    <w:basedOn w:val="Normal"/>
    <w:link w:val="BodyTextChar"/>
    <w:rsid w:val="007026CC"/>
    <w:pPr>
      <w:spacing w:after="120"/>
    </w:pPr>
  </w:style>
  <w:style w:type="character" w:customStyle="1" w:styleId="BodyTextChar">
    <w:name w:val="Body Text Char"/>
    <w:basedOn w:val="DefaultParagraphFont"/>
    <w:link w:val="BodyText"/>
    <w:rsid w:val="007026CC"/>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C85327"/>
    <w:pPr>
      <w:tabs>
        <w:tab w:val="center" w:pos="4680"/>
        <w:tab w:val="right" w:pos="9360"/>
      </w:tabs>
    </w:pPr>
  </w:style>
  <w:style w:type="character" w:customStyle="1" w:styleId="FooterChar">
    <w:name w:val="Footer Char"/>
    <w:basedOn w:val="DefaultParagraphFont"/>
    <w:link w:val="Footer"/>
    <w:uiPriority w:val="99"/>
    <w:rsid w:val="00C85327"/>
    <w:rPr>
      <w:rFonts w:ascii="Times New Roman" w:eastAsia="Times New Roman" w:hAnsi="Times New Roman" w:cs="Times New Roman"/>
      <w:sz w:val="28"/>
      <w:szCs w:val="24"/>
    </w:rPr>
  </w:style>
  <w:style w:type="paragraph" w:styleId="ListParagraph">
    <w:name w:val="List Paragraph"/>
    <w:basedOn w:val="Normal"/>
    <w:uiPriority w:val="34"/>
    <w:qFormat/>
    <w:rsid w:val="003A1F4F"/>
    <w:pPr>
      <w:ind w:left="720"/>
      <w:contextualSpacing/>
    </w:pPr>
  </w:style>
  <w:style w:type="table" w:styleId="TableGrid">
    <w:name w:val="Table Grid"/>
    <w:basedOn w:val="TableNormal"/>
    <w:uiPriority w:val="39"/>
    <w:rsid w:val="00821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C2AC9"/>
    <w:rPr>
      <w:sz w:val="16"/>
      <w:szCs w:val="16"/>
    </w:rPr>
  </w:style>
  <w:style w:type="paragraph" w:styleId="CommentText">
    <w:name w:val="annotation text"/>
    <w:basedOn w:val="Normal"/>
    <w:link w:val="CommentTextChar"/>
    <w:uiPriority w:val="99"/>
    <w:semiHidden/>
    <w:unhideWhenUsed/>
    <w:rsid w:val="006C2AC9"/>
    <w:rPr>
      <w:sz w:val="20"/>
      <w:szCs w:val="20"/>
    </w:rPr>
  </w:style>
  <w:style w:type="character" w:customStyle="1" w:styleId="CommentTextChar">
    <w:name w:val="Comment Text Char"/>
    <w:basedOn w:val="DefaultParagraphFont"/>
    <w:link w:val="CommentText"/>
    <w:uiPriority w:val="99"/>
    <w:semiHidden/>
    <w:rsid w:val="006C2A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AC9"/>
    <w:rPr>
      <w:b/>
      <w:bCs/>
    </w:rPr>
  </w:style>
  <w:style w:type="character" w:customStyle="1" w:styleId="CommentSubjectChar">
    <w:name w:val="Comment Subject Char"/>
    <w:basedOn w:val="CommentTextChar"/>
    <w:link w:val="CommentSubject"/>
    <w:uiPriority w:val="99"/>
    <w:semiHidden/>
    <w:rsid w:val="006C2A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2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C9"/>
    <w:rPr>
      <w:rFonts w:ascii="Segoe UI" w:eastAsia="Times New Roman" w:hAnsi="Segoe UI" w:cs="Segoe UI"/>
      <w:sz w:val="18"/>
      <w:szCs w:val="18"/>
    </w:rPr>
  </w:style>
  <w:style w:type="character" w:styleId="Emphasis">
    <w:name w:val="Emphasis"/>
    <w:uiPriority w:val="20"/>
    <w:qFormat/>
    <w:rsid w:val="008E75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E7E8C57-A280-4EBC-9BBA-82F9A7676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A6A9DE-5C3E-4710-A20C-4EA1CBA5A439}">
  <ds:schemaRefs>
    <ds:schemaRef ds:uri="http://schemas.microsoft.com/sharepoint/v3/contenttype/forms"/>
  </ds:schemaRefs>
</ds:datastoreItem>
</file>

<file path=customXml/itemProps3.xml><?xml version="1.0" encoding="utf-8"?>
<ds:datastoreItem xmlns:ds="http://schemas.openxmlformats.org/officeDocument/2006/customXml" ds:itemID="{3C51683C-64D1-41D5-A68B-4C92E93994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F3B1F-78C8-42F8-B1F2-1335D1F2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Tuong</cp:lastModifiedBy>
  <cp:revision>23</cp:revision>
  <cp:lastPrinted>2022-07-19T02:02:00Z</cp:lastPrinted>
  <dcterms:created xsi:type="dcterms:W3CDTF">2022-07-19T07:25:00Z</dcterms:created>
  <dcterms:modified xsi:type="dcterms:W3CDTF">2022-07-28T04:53:00Z</dcterms:modified>
</cp:coreProperties>
</file>